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D2267" w14:textId="77777777" w:rsidR="00A90BC6" w:rsidRDefault="00000000">
      <w:pPr>
        <w:pStyle w:val="Title"/>
        <w:jc w:val="center"/>
      </w:pPr>
      <w:r>
        <w:t>Terms of Reference</w:t>
      </w:r>
    </w:p>
    <w:p w14:paraId="655D8F06" w14:textId="75778A47" w:rsidR="00A90BC6" w:rsidRDefault="00000000">
      <w:pPr>
        <w:spacing w:after="240"/>
        <w:jc w:val="center"/>
      </w:pPr>
      <w:r>
        <w:rPr>
          <w:b/>
        </w:rPr>
        <w:t xml:space="preserve">Diet metabarcoding of European bison </w:t>
      </w:r>
      <w:r w:rsidR="00447808">
        <w:rPr>
          <w:b/>
        </w:rPr>
        <w:t>and co-occurring large herbivores</w:t>
      </w:r>
    </w:p>
    <w:p w14:paraId="5144CF91" w14:textId="77777777" w:rsidR="00A90BC6" w:rsidRDefault="00000000">
      <w:pPr>
        <w:pStyle w:val="Heading1"/>
      </w:pPr>
      <w:r>
        <w:t>1 Purpose and scope</w:t>
      </w:r>
    </w:p>
    <w:p w14:paraId="57DBC737" w14:textId="63D5DA8B" w:rsidR="00A90BC6" w:rsidRDefault="00000000">
      <w:r>
        <w:t>Identify plant taxa represented in the diets of European bison (</w:t>
      </w:r>
      <w:r>
        <w:rPr>
          <w:i/>
        </w:rPr>
        <w:t>Bison bonasus</w:t>
      </w:r>
      <w:r>
        <w:t>), red deer (</w:t>
      </w:r>
      <w:r>
        <w:rPr>
          <w:i/>
        </w:rPr>
        <w:t>Cervus elaphus</w:t>
      </w:r>
      <w:r>
        <w:t>) and roe deer (</w:t>
      </w:r>
      <w:r>
        <w:rPr>
          <w:i/>
        </w:rPr>
        <w:t>Capreolus capreolus</w:t>
      </w:r>
      <w:r>
        <w:t>) in the Țarcu Mountains using DNA metabarcoding of previously collected faecal material. The consultancy includes sample assessment, DNA extraction where required, plant-marker amplification, sequencing, bioinformatic processing and taxonomic assignment. The deliverable shall be a diet inventory report with linked data and methodological annexes.</w:t>
      </w:r>
    </w:p>
    <w:p w14:paraId="25766525" w14:textId="77777777" w:rsidR="00A90BC6" w:rsidRDefault="00000000">
      <w:pPr>
        <w:pStyle w:val="Heading1"/>
      </w:pPr>
      <w:r>
        <w:t>2 Project framework and contribution</w:t>
      </w:r>
    </w:p>
    <w:p w14:paraId="4A12FFF4" w14:textId="77777777" w:rsidR="00A90BC6" w:rsidRDefault="00000000">
      <w:r>
        <w:t>The consultancy forms part of LIFE with Bison (LIFE22-NAT-NL-LIFE with Bison; LIFE-2022-SAP-NAT; project 101114088). It implements diet analysis under WP3 “Increasing genetic diversity of the European bison population in the Țarcu mountains to secure its long-term viability”, specifically T3.6 “Carrying capacity study (sociological and ecological) to provide a scientifically robust basis for future management”. The plant diet inventories will inform forage-resource use, seasonal dietary composition and potential trophic overlap between bison and sympatric cervids, contributing to the ecological carrying-capacity assessment under O3.3. Dietary overlap alone shall not be interpreted as evidence of competition.</w:t>
      </w:r>
    </w:p>
    <w:p w14:paraId="55F2005E" w14:textId="6470CD78" w:rsidR="00A90BC6" w:rsidRDefault="00000000">
      <w:r>
        <w:t>Results will contribute to D7.2 “Report on Bison ecology” under WP7 “Monitoring and evaluation of the project’s activities and impacts”. Integration with T7.2 “Monitoring the bison’s movement, habitat use and home range” and the vegetation inventory under T3.6 will support interpretation in relation to habitat use and locally available plant taxa.</w:t>
      </w:r>
    </w:p>
    <w:p w14:paraId="4004EFFD" w14:textId="77777777" w:rsidR="00A90BC6" w:rsidRDefault="00000000">
      <w:pPr>
        <w:pStyle w:val="Heading1"/>
      </w:pPr>
      <w:r>
        <w:t>3 Available material and analytical units</w:t>
      </w:r>
    </w:p>
    <w:p w14:paraId="18778E96" w14:textId="77777777" w:rsidR="00A90BC6" w:rsidRDefault="00000000">
      <w:r>
        <w:t>The indicative allocation comprises 107 European bison samples with DNA extraction already completed, 45 red deer samples requiring extraction, and 55 roe deer samples requiring extraction: 207 planned samples, including 100 requiring initial DNA extraction. All underlying faecal samples have already been collected and are refrigerated in small containers containing 96% ethanol. The consultant shall verify storage history, material availability and submission conditions; the storage medium and condition of the existing DNA extracts shall be recorded separately.</w:t>
      </w:r>
    </w:p>
    <w:p w14:paraId="3DA5C385" w14:textId="5E43407F" w:rsidR="00A90BC6" w:rsidRDefault="00000000">
      <w:r>
        <w:t xml:space="preserve">The full collection contains additional samples beyond this allocation, some originating from the same sampling occasion and location. Samples </w:t>
      </w:r>
      <w:r w:rsidR="00447808">
        <w:t xml:space="preserve">therefore </w:t>
      </w:r>
      <w:r>
        <w:t>may be grouped by herbivore species, sampling occasion and location. The consultant shall distinguish grouping of individually analysed results from physical pooling of material or DNA. Physical pooling requires prior agreement with WWF Romania.</w:t>
      </w:r>
    </w:p>
    <w:p w14:paraId="1B4A938B" w14:textId="550E2738" w:rsidR="00A90BC6" w:rsidRDefault="00000000">
      <w:pPr>
        <w:pStyle w:val="Heading1"/>
      </w:pPr>
      <w:r>
        <w:t>4 Laboratory requirements</w:t>
      </w:r>
    </w:p>
    <w:p w14:paraId="170B0740" w14:textId="5D359B5E" w:rsidR="00A90BC6" w:rsidRDefault="00000000">
      <w:pPr>
        <w:pStyle w:val="ListBullet1"/>
        <w:keepLines/>
      </w:pPr>
      <w:r>
        <w:t>Audit sample identifiers, herbivore identification, dates, coordinates and grouping metadata. Assess the existing bison extracts using DNA quantification and plant-target amplification or inhibition tests. Document the original extraction procedure and available extraction controls. Missing historical extraction controls shall be disclosed; they cannot be recreated retrospectively.</w:t>
      </w:r>
    </w:p>
    <w:p w14:paraId="39BD07F4" w14:textId="1E7151A3" w:rsidR="00A90BC6" w:rsidRDefault="00000000">
      <w:pPr>
        <w:pStyle w:val="ListBullet1"/>
        <w:keepLines/>
      </w:pPr>
      <w:r>
        <w:t>Use a validated plant metabarcoding marker suitable for degraded dietary DNA or justify an equivalent approach. State primer sequences, target length, taxonomic coverage and expected resolution.</w:t>
      </w:r>
    </w:p>
    <w:p w14:paraId="7AEB79EA" w14:textId="41AF5800" w:rsidR="00A90BC6" w:rsidRDefault="00000000" w:rsidP="00447808">
      <w:pPr>
        <w:pStyle w:val="ListBullet1"/>
        <w:keepLines/>
      </w:pPr>
      <w:r>
        <w:t>Use a curated plant reference database appropriate to the regional flora, cross-checked against the project vegetation inventory. Report reference coverage and gaps. 5 Single deliverable and acceptance requirements</w:t>
      </w:r>
    </w:p>
    <w:p w14:paraId="36B10905" w14:textId="02E3571D" w:rsidR="00A90BC6" w:rsidRDefault="00000000">
      <w:r>
        <w:lastRenderedPageBreak/>
        <w:t>Submit one diet inventory report in English, with integrated electronic annexes. The report shall provide the detected plant-taxon list for each herbivore species and each sample or approved pool, including</w:t>
      </w:r>
      <w:r w:rsidR="00447808">
        <w:t>.</w:t>
      </w:r>
    </w:p>
    <w:p w14:paraId="40B3E267" w14:textId="77777777" w:rsidR="00A90BC6" w:rsidRDefault="00000000">
      <w:pPr>
        <w:pStyle w:val="ListBullet1"/>
        <w:keepLines/>
      </w:pPr>
      <w:r>
        <w:t>An XLSX or CSV detection table linking analytical-unit and constituent-sample identifiers, herbivore species, collection event, location, plant taxon, taxonomic rank, sequence identifier, assignment confidence and quality flags. Include zero detections and failed units explicitly, with their status distinguished.</w:t>
      </w:r>
    </w:p>
    <w:p w14:paraId="50015E3C" w14:textId="7BDAFA1B" w:rsidR="00A90BC6" w:rsidRDefault="00000000">
      <w:pPr>
        <w:pStyle w:val="ListBullet1"/>
        <w:keepLines/>
      </w:pPr>
      <w:r>
        <w:t>A sample-by-taxon matrix of filtered read counts and presence</w:t>
      </w:r>
      <w:r w:rsidR="00447808">
        <w:t>-</w:t>
      </w:r>
      <w:r>
        <w:t>absence, with relative read abundance supplied as a complementary descriptor. Summarise occurrence across valid analytical units and, where metadata permit, by collection period and location, stating denominators and pooling status. Identify graminoids, forbs, shrubs and trees where classification is supported.</w:t>
      </w:r>
    </w:p>
    <w:p w14:paraId="541C85E9" w14:textId="77777777" w:rsidR="00114A10" w:rsidRDefault="00114A10" w:rsidP="00114A10">
      <w:pPr>
        <w:pStyle w:val="ListBullet1"/>
        <w:keepLines/>
        <w:numPr>
          <w:ilvl w:val="0"/>
          <w:numId w:val="0"/>
        </w:numPr>
        <w:ind w:left="240"/>
      </w:pPr>
    </w:p>
    <w:p w14:paraId="5B467B02" w14:textId="53BAF55D" w:rsidR="00447808" w:rsidRPr="00A71A3A" w:rsidRDefault="00447808" w:rsidP="00A71A3A">
      <w:pPr>
        <w:pStyle w:val="ListBullet1"/>
        <w:numPr>
          <w:ilvl w:val="0"/>
          <w:numId w:val="2"/>
        </w:numPr>
        <w:rPr>
          <w:b/>
          <w:bCs/>
        </w:rPr>
      </w:pPr>
      <w:r w:rsidRPr="002E3618">
        <w:rPr>
          <w:b/>
          <w:bCs/>
        </w:rPr>
        <w:t>E</w:t>
      </w:r>
      <w:r w:rsidR="002E3618" w:rsidRPr="002E3618">
        <w:rPr>
          <w:b/>
          <w:bCs/>
        </w:rPr>
        <w:t>valuation criteria</w:t>
      </w:r>
      <w:r w:rsidRPr="002E3618">
        <w:rPr>
          <w:b/>
          <w:bCs/>
        </w:rPr>
        <w:t xml:space="preserve"> (of technical and financial offers):</w:t>
      </w:r>
    </w:p>
    <w:p w14:paraId="0A86F1E8" w14:textId="77777777" w:rsidR="00447808" w:rsidRPr="00A80335" w:rsidRDefault="00447808" w:rsidP="00447808">
      <w:pPr>
        <w:pStyle w:val="ListBullet1"/>
        <w:numPr>
          <w:ilvl w:val="0"/>
          <w:numId w:val="0"/>
        </w:numPr>
        <w:ind w:left="240" w:hanging="180"/>
      </w:pPr>
      <w:r w:rsidRPr="00A80335">
        <w:t>We are a non-profit organization. The financial criterion is an important one for us.</w:t>
      </w:r>
    </w:p>
    <w:p w14:paraId="75FB134A" w14:textId="3FF7795A" w:rsidR="00447808" w:rsidRPr="00A80335" w:rsidRDefault="00447808" w:rsidP="00447808">
      <w:pPr>
        <w:pStyle w:val="ListBullet1"/>
        <w:numPr>
          <w:ilvl w:val="0"/>
          <w:numId w:val="0"/>
        </w:numPr>
        <w:ind w:left="240" w:hanging="180"/>
      </w:pPr>
      <w:r w:rsidRPr="00A80335">
        <w:t>Very good knowledge and experience in the topic of</w:t>
      </w:r>
      <w:r>
        <w:t xml:space="preserve"> genetic analysis and large herbivores.</w:t>
      </w:r>
    </w:p>
    <w:p w14:paraId="3288C1FC" w14:textId="4D0231D9" w:rsidR="00447808" w:rsidRPr="00A71A3A" w:rsidRDefault="00447808" w:rsidP="00A71A3A">
      <w:pPr>
        <w:pStyle w:val="ListBullet1"/>
        <w:numPr>
          <w:ilvl w:val="0"/>
          <w:numId w:val="0"/>
        </w:numPr>
        <w:ind w:left="240" w:hanging="180"/>
      </w:pPr>
      <w:r w:rsidRPr="00A80335">
        <w:t>Good command of written and spoken English</w:t>
      </w:r>
    </w:p>
    <w:p w14:paraId="4386AABA" w14:textId="77777777" w:rsidR="00447808" w:rsidRPr="00A80335" w:rsidRDefault="00447808" w:rsidP="00447808">
      <w:pPr>
        <w:pStyle w:val="ListBullet1"/>
      </w:pPr>
      <w:r w:rsidRPr="00A80335">
        <w:t>Tenderers must have the legal, technical and professional capacity to carry out the work subject to this call for tender.</w:t>
      </w:r>
    </w:p>
    <w:p w14:paraId="7BB7BD27" w14:textId="0B7CCDC0" w:rsidR="00447808" w:rsidRPr="00A80335" w:rsidRDefault="00447808" w:rsidP="00885A4A">
      <w:pPr>
        <w:pStyle w:val="ListBullet1"/>
      </w:pPr>
      <w:r w:rsidRPr="00A80335">
        <w:t>They will present a description of the services provided and examples of written outputs to reflect it</w:t>
      </w:r>
      <w:r w:rsidR="00E33997">
        <w:t>’</w:t>
      </w:r>
      <w:r w:rsidRPr="00A80335">
        <w:t xml:space="preserve">s experience and English proficiency. </w:t>
      </w:r>
    </w:p>
    <w:p w14:paraId="52E07A67" w14:textId="77777777" w:rsidR="00447808" w:rsidRDefault="00447808" w:rsidP="00447808">
      <w:pPr>
        <w:pStyle w:val="ListBullet1"/>
      </w:pPr>
      <w:r w:rsidRPr="00A80335">
        <w:t>Selection criteria: the service provider will be selected based on the best quality (depending on how it meets the requirements in terms of reference) / price ratio.</w:t>
      </w:r>
    </w:p>
    <w:p w14:paraId="08C49737" w14:textId="77777777" w:rsidR="00447808" w:rsidRDefault="00447808" w:rsidP="00885A4A">
      <w:pPr>
        <w:pStyle w:val="ListBullet1"/>
        <w:numPr>
          <w:ilvl w:val="0"/>
          <w:numId w:val="0"/>
        </w:numPr>
        <w:ind w:left="60"/>
      </w:pPr>
    </w:p>
    <w:p w14:paraId="19D4BAEE" w14:textId="560B1ED5" w:rsidR="00C86304" w:rsidRPr="00A71A3A" w:rsidRDefault="00E33997" w:rsidP="00A71A3A">
      <w:pPr>
        <w:pStyle w:val="ListBullet1"/>
        <w:numPr>
          <w:ilvl w:val="0"/>
          <w:numId w:val="2"/>
        </w:numPr>
        <w:rPr>
          <w:b/>
          <w:bCs/>
        </w:rPr>
      </w:pPr>
      <w:r w:rsidRPr="00E33997">
        <w:rPr>
          <w:b/>
          <w:bCs/>
        </w:rPr>
        <w:t>Deadlines</w:t>
      </w:r>
    </w:p>
    <w:p w14:paraId="789CE903" w14:textId="77777777" w:rsidR="00447808" w:rsidRPr="003F0494" w:rsidRDefault="00447808" w:rsidP="00447808">
      <w:pPr>
        <w:pStyle w:val="ListBullet1"/>
      </w:pPr>
      <w:bookmarkStart w:id="0" w:name="_Hlk181015715"/>
      <w:r w:rsidRPr="003F0494">
        <w:t>Deadline for work plan submission:</w:t>
      </w:r>
      <w:r>
        <w:t xml:space="preserve"> 01 November 2026</w:t>
      </w:r>
    </w:p>
    <w:bookmarkEnd w:id="0"/>
    <w:p w14:paraId="224CA558" w14:textId="77777777" w:rsidR="00447808" w:rsidRDefault="00447808" w:rsidP="00447808">
      <w:pPr>
        <w:pStyle w:val="ListBullet1"/>
      </w:pPr>
      <w:r w:rsidRPr="003F0494">
        <w:t>Start date: date of signing the contract</w:t>
      </w:r>
    </w:p>
    <w:p w14:paraId="716FE2C1" w14:textId="77777777" w:rsidR="00447808" w:rsidRDefault="00447808" w:rsidP="00C86304">
      <w:pPr>
        <w:pStyle w:val="ListBullet1"/>
        <w:numPr>
          <w:ilvl w:val="0"/>
          <w:numId w:val="0"/>
        </w:numPr>
        <w:ind w:left="60"/>
      </w:pPr>
    </w:p>
    <w:p w14:paraId="78118592" w14:textId="738B356D" w:rsidR="00447808" w:rsidRPr="00A71A3A" w:rsidRDefault="00447808" w:rsidP="00A71A3A">
      <w:pPr>
        <w:pStyle w:val="ListBullet1"/>
        <w:numPr>
          <w:ilvl w:val="0"/>
          <w:numId w:val="2"/>
        </w:numPr>
        <w:rPr>
          <w:b/>
          <w:bCs/>
        </w:rPr>
      </w:pPr>
      <w:r w:rsidRPr="00696A97">
        <w:rPr>
          <w:b/>
          <w:bCs/>
        </w:rPr>
        <w:t xml:space="preserve"> </w:t>
      </w:r>
      <w:r w:rsidR="00C86304" w:rsidRPr="00696A97">
        <w:rPr>
          <w:b/>
          <w:bCs/>
        </w:rPr>
        <w:t xml:space="preserve">Confidentiality and </w:t>
      </w:r>
      <w:r w:rsidR="00A71A3A" w:rsidRPr="00696A97">
        <w:rPr>
          <w:b/>
          <w:bCs/>
        </w:rPr>
        <w:t>copyright</w:t>
      </w:r>
    </w:p>
    <w:p w14:paraId="12A49716" w14:textId="0B313067" w:rsidR="00447808" w:rsidRDefault="00447808" w:rsidP="002911E1">
      <w:pPr>
        <w:pStyle w:val="ListBullet1"/>
      </w:pPr>
      <w:r>
        <w:t>All proprietary or private information obtained by Consultant from WWF Romania and third parties, including LIFE with Bison project partners, will not be disclosed or used for any purpose other than the activities of these Terms of Reference.</w:t>
      </w:r>
    </w:p>
    <w:p w14:paraId="20445658" w14:textId="13040869" w:rsidR="00447808" w:rsidRDefault="00447808" w:rsidP="002911E1">
      <w:pPr>
        <w:pStyle w:val="ListBullet1"/>
      </w:pPr>
      <w:r>
        <w:t>The rights to the entire content, including the report, are reserved and will be treated in accordance with the rules and requirements of the LIFE with Bison project.</w:t>
      </w:r>
    </w:p>
    <w:p w14:paraId="0E9D6E13" w14:textId="77777777" w:rsidR="002911E1" w:rsidRDefault="002911E1" w:rsidP="002911E1">
      <w:pPr>
        <w:pStyle w:val="ListBullet1"/>
        <w:numPr>
          <w:ilvl w:val="0"/>
          <w:numId w:val="0"/>
        </w:numPr>
        <w:ind w:left="240"/>
      </w:pPr>
    </w:p>
    <w:p w14:paraId="41ACDDEF" w14:textId="4B885BEF" w:rsidR="00447808" w:rsidRPr="002911E1" w:rsidRDefault="00447808" w:rsidP="002911E1">
      <w:pPr>
        <w:pStyle w:val="ListBullet1"/>
        <w:numPr>
          <w:ilvl w:val="0"/>
          <w:numId w:val="0"/>
        </w:numPr>
        <w:ind w:left="240" w:hanging="180"/>
        <w:rPr>
          <w:highlight w:val="yellow"/>
        </w:rPr>
      </w:pPr>
      <w:r>
        <w:t xml:space="preserve">8. </w:t>
      </w:r>
      <w:r w:rsidR="002911E1">
        <w:t xml:space="preserve">    </w:t>
      </w:r>
      <w:r w:rsidR="002911E1" w:rsidRPr="002911E1">
        <w:rPr>
          <w:b/>
          <w:bCs/>
        </w:rPr>
        <w:t>Budget</w:t>
      </w:r>
    </w:p>
    <w:p w14:paraId="49AD3E83" w14:textId="10F643F1" w:rsidR="00447808" w:rsidRPr="00447808" w:rsidRDefault="00447808" w:rsidP="00447808">
      <w:pPr>
        <w:pStyle w:val="ListBullet1"/>
        <w:rPr>
          <w:highlight w:val="yellow"/>
        </w:rPr>
      </w:pPr>
      <w:r w:rsidRPr="00A80335">
        <w:t xml:space="preserve">The maximum budget available according to the project: for this service </w:t>
      </w:r>
      <w:r w:rsidRPr="003F0494">
        <w:t xml:space="preserve">is </w:t>
      </w:r>
      <w:r>
        <w:t>20</w:t>
      </w:r>
      <w:r w:rsidRPr="003F0494">
        <w:t>.000 EUR (VAT and all taxes included).</w:t>
      </w:r>
    </w:p>
    <w:p w14:paraId="214976CE" w14:textId="56C5E8AF" w:rsidR="00A90BC6" w:rsidRDefault="00447808" w:rsidP="00447808">
      <w:pPr>
        <w:pStyle w:val="ListBullet1"/>
      </w:pPr>
      <w:r w:rsidRPr="00A80335">
        <w:t xml:space="preserve">Please send your offer (technical and financial) as well as any requests for clarification / details </w:t>
      </w:r>
      <w:r w:rsidRPr="003F0494">
        <w:t xml:space="preserve">by  </w:t>
      </w:r>
      <w:r>
        <w:t>1</w:t>
      </w:r>
      <w:r w:rsidRPr="007C024D">
        <w:rPr>
          <w:vertAlign w:val="superscript"/>
        </w:rPr>
        <w:t>st</w:t>
      </w:r>
      <w:r>
        <w:t xml:space="preserve"> </w:t>
      </w:r>
      <w:r w:rsidRPr="003F0494">
        <w:t xml:space="preserve">of </w:t>
      </w:r>
      <w:r>
        <w:t>November</w:t>
      </w:r>
      <w:r w:rsidRPr="003F0494">
        <w:t xml:space="preserve"> 202</w:t>
      </w:r>
      <w:r>
        <w:t>6</w:t>
      </w:r>
      <w:r w:rsidRPr="003F0494">
        <w:t xml:space="preserve">, at 17:00 </w:t>
      </w:r>
      <w:r w:rsidRPr="00A80335">
        <w:t xml:space="preserve">by email to </w:t>
      </w:r>
      <w:hyperlink r:id="rId9" w:history="1">
        <w:r w:rsidRPr="00A80335">
          <w:rPr>
            <w:rStyle w:val="Hyperlink"/>
            <w:rFonts w:eastAsia="Times New Roman" w:cs="Times New Roman"/>
            <w:szCs w:val="22"/>
          </w:rPr>
          <w:t>agrancea@wwf.ro</w:t>
        </w:r>
      </w:hyperlink>
      <w:r w:rsidRPr="00A80335">
        <w:t xml:space="preserve"> and </w:t>
      </w:r>
      <w:hyperlink r:id="rId10" w:history="1">
        <w:r w:rsidRPr="00A80335">
          <w:rPr>
            <w:rStyle w:val="Hyperlink"/>
            <w:rFonts w:eastAsia="Times New Roman" w:cs="Times New Roman"/>
            <w:szCs w:val="22"/>
          </w:rPr>
          <w:t>grete</w:t>
        </w:r>
        <w:r w:rsidRPr="00A80335">
          <w:rPr>
            <w:rStyle w:val="Hyperlink"/>
            <w:rFonts w:eastAsia="Times New Roman" w:cs="Times New Roman"/>
            <w:b/>
            <w:szCs w:val="22"/>
          </w:rPr>
          <w:t>z</w:t>
        </w:r>
        <w:r w:rsidRPr="00A80335">
          <w:rPr>
            <w:rStyle w:val="Hyperlink"/>
            <w:rFonts w:eastAsia="Times New Roman" w:cs="Times New Roman"/>
            <w:szCs w:val="22"/>
          </w:rPr>
          <w:t>@wwf.ro</w:t>
        </w:r>
      </w:hyperlink>
      <w:r w:rsidRPr="00A80335">
        <w:t xml:space="preserve"> , or by regular mail to WWF Romania Association, to the attention of: Adrian Grancea</w:t>
      </w:r>
    </w:p>
    <w:sectPr w:rsidR="00A90BC6">
      <w:headerReference w:type="default" r:id="rId11"/>
      <w:footerReference w:type="default" r:id="rId12"/>
      <w:pgSz w:w="11900" w:h="16840"/>
      <w:pgMar w:top="1417" w:right="1701" w:bottom="1417" w:left="1701" w:header="303" w:footer="24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D2588" w14:textId="77777777" w:rsidR="00D77CEC" w:rsidRDefault="00D77CEC">
      <w:r>
        <w:separator/>
      </w:r>
    </w:p>
  </w:endnote>
  <w:endnote w:type="continuationSeparator" w:id="0">
    <w:p w14:paraId="76FA1797" w14:textId="77777777" w:rsidR="00D77CEC" w:rsidRDefault="00D77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69B1D" w14:textId="77777777" w:rsidR="00A90BC6" w:rsidRDefault="00000000">
    <w:pPr>
      <w:spacing w:after="0"/>
      <w:jc w:val="center"/>
    </w:pPr>
    <w:r>
      <w:rPr>
        <w:noProof/>
      </w:rPr>
      <w:drawing>
        <wp:inline distT="0" distB="0" distL="0" distR="0" wp14:anchorId="7209D222" wp14:editId="7DCF4734">
          <wp:extent cx="5396788" cy="264693"/>
          <wp:effectExtent l="0" t="0" r="0" b="0"/>
          <wp:docPr id="1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5396788" cy="26469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29F5D" w14:textId="77777777" w:rsidR="00D77CEC" w:rsidRDefault="00D77CEC">
      <w:r>
        <w:separator/>
      </w:r>
    </w:p>
  </w:footnote>
  <w:footnote w:type="continuationSeparator" w:id="0">
    <w:p w14:paraId="77890C60" w14:textId="77777777" w:rsidR="00D77CEC" w:rsidRDefault="00D77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72F0" w14:textId="77777777" w:rsidR="00A90BC6" w:rsidRDefault="00000000">
    <w:pPr>
      <w:spacing w:after="0"/>
      <w:jc w:val="center"/>
    </w:pPr>
    <w:r>
      <w:rPr>
        <w:noProof/>
      </w:rPr>
      <w:drawing>
        <wp:inline distT="0" distB="0" distL="0" distR="0" wp14:anchorId="0D2B75AE" wp14:editId="574E4DC1">
          <wp:extent cx="5399532" cy="543056"/>
          <wp:effectExtent l="0" t="0" r="0" b="0"/>
          <wp:docPr id="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5399532" cy="5430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D7247"/>
    <w:multiLevelType w:val="hybridMultilevel"/>
    <w:tmpl w:val="FD343960"/>
    <w:lvl w:ilvl="0" w:tplc="C68C7320">
      <w:start w:val="5"/>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 w15:restartNumberingAfterBreak="0">
    <w:nsid w:val="3FF01053"/>
    <w:multiLevelType w:val="multilevel"/>
    <w:tmpl w:val="ED5EC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5E22A87"/>
    <w:multiLevelType w:val="hybridMultilevel"/>
    <w:tmpl w:val="74569DF6"/>
    <w:lvl w:ilvl="0" w:tplc="C402348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2A0552"/>
    <w:multiLevelType w:val="multilevel"/>
    <w:tmpl w:val="A4C23DAA"/>
    <w:lvl w:ilvl="0">
      <w:start w:val="1"/>
      <w:numFmt w:val="bullet"/>
      <w:pStyle w:val="ListBullet1"/>
      <w:lvlText w:val="•"/>
      <w:lvlJc w:val="left"/>
      <w:pPr>
        <w:ind w:left="240" w:hanging="1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5FD5842"/>
    <w:multiLevelType w:val="multilevel"/>
    <w:tmpl w:val="64CA2B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77E64D1"/>
    <w:multiLevelType w:val="multilevel"/>
    <w:tmpl w:val="CAE89C42"/>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34375369">
    <w:abstractNumId w:val="3"/>
  </w:num>
  <w:num w:numId="2" w16cid:durableId="1431311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516"/>
    <w:rsid w:val="00047723"/>
    <w:rsid w:val="00114A10"/>
    <w:rsid w:val="002022EF"/>
    <w:rsid w:val="0024145B"/>
    <w:rsid w:val="00264FB4"/>
    <w:rsid w:val="002911E1"/>
    <w:rsid w:val="002E3618"/>
    <w:rsid w:val="003D7D69"/>
    <w:rsid w:val="003F0494"/>
    <w:rsid w:val="00447808"/>
    <w:rsid w:val="00470887"/>
    <w:rsid w:val="00475A5A"/>
    <w:rsid w:val="005441ED"/>
    <w:rsid w:val="0057050F"/>
    <w:rsid w:val="00696A97"/>
    <w:rsid w:val="006F750F"/>
    <w:rsid w:val="00762460"/>
    <w:rsid w:val="00885A4A"/>
    <w:rsid w:val="008B1455"/>
    <w:rsid w:val="008C0FB5"/>
    <w:rsid w:val="00996191"/>
    <w:rsid w:val="009B5F1B"/>
    <w:rsid w:val="00A70588"/>
    <w:rsid w:val="00A71A3A"/>
    <w:rsid w:val="00A80335"/>
    <w:rsid w:val="00A90BC6"/>
    <w:rsid w:val="00AA0FF9"/>
    <w:rsid w:val="00B04BB8"/>
    <w:rsid w:val="00C86304"/>
    <w:rsid w:val="00C90A01"/>
    <w:rsid w:val="00D77CEC"/>
    <w:rsid w:val="00DE4C4F"/>
    <w:rsid w:val="00E33997"/>
    <w:rsid w:val="00E42683"/>
    <w:rsid w:val="00E75069"/>
    <w:rsid w:val="00EE0401"/>
    <w:rsid w:val="00EF5011"/>
    <w:rsid w:val="00F17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E3ED6"/>
  <w15:docId w15:val="{8A484E93-5145-43B9-AD13-1CD17CEB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494"/>
    <w:pPr>
      <w:spacing w:after="80"/>
    </w:pPr>
    <w:rPr>
      <w:rFonts w:ascii="Times New Roman" w:hAnsi="Times New Roman"/>
      <w:color w:val="000000"/>
      <w:sz w:val="22"/>
    </w:rPr>
  </w:style>
  <w:style w:type="paragraph" w:styleId="Heading1">
    <w:name w:val="heading 1"/>
    <w:basedOn w:val="Normal"/>
    <w:next w:val="Normal"/>
    <w:uiPriority w:val="9"/>
    <w:qFormat/>
    <w:pPr>
      <w:keepNext/>
      <w:keepLines/>
      <w:spacing w:before="160" w:line="252" w:lineRule="auto"/>
      <w:outlineLvl w:val="0"/>
    </w:pPr>
    <w:rPr>
      <w:b/>
      <w:szCs w:val="48"/>
    </w:rPr>
  </w:style>
  <w:style w:type="paragraph" w:styleId="Heading2">
    <w:name w:val="heading 2"/>
    <w:basedOn w:val="Normal"/>
    <w:next w:val="Normal"/>
    <w:uiPriority w:val="9"/>
    <w:semiHidden/>
    <w:unhideWhenUsed/>
    <w:qFormat/>
    <w:pPr>
      <w:keepNext/>
      <w:keepLines/>
      <w:spacing w:before="160" w:line="252" w:lineRule="auto"/>
      <w:outlineLvl w:val="1"/>
    </w:pPr>
    <w:rPr>
      <w:b/>
      <w:szCs w:val="36"/>
    </w:rPr>
  </w:style>
  <w:style w:type="paragraph" w:styleId="Heading3">
    <w:name w:val="heading 3"/>
    <w:basedOn w:val="Normal"/>
    <w:next w:val="Normal"/>
    <w:uiPriority w:val="9"/>
    <w:semiHidden/>
    <w:unhideWhenUsed/>
    <w:qFormat/>
    <w:pPr>
      <w:keepNext/>
      <w:keepLines/>
      <w:spacing w:before="200" w:after="100" w:line="252" w:lineRule="auto"/>
      <w:outlineLvl w:val="2"/>
    </w:pPr>
    <w:rPr>
      <w:b/>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00" w:line="252" w:lineRule="auto"/>
    </w:pPr>
    <w:rPr>
      <w:b/>
      <w:sz w:val="28"/>
      <w:szCs w:val="72"/>
    </w:rPr>
  </w:style>
  <w:style w:type="paragraph" w:styleId="Header">
    <w:name w:val="header"/>
    <w:basedOn w:val="Normal"/>
    <w:link w:val="HeaderChar"/>
    <w:uiPriority w:val="99"/>
    <w:unhideWhenUsed/>
    <w:rsid w:val="008C12CC"/>
    <w:pPr>
      <w:tabs>
        <w:tab w:val="center" w:pos="4419"/>
        <w:tab w:val="right" w:pos="8838"/>
      </w:tabs>
    </w:pPr>
  </w:style>
  <w:style w:type="character" w:customStyle="1" w:styleId="HeaderChar">
    <w:name w:val="Header Char"/>
    <w:basedOn w:val="DefaultParagraphFont"/>
    <w:link w:val="Header"/>
    <w:uiPriority w:val="99"/>
    <w:rsid w:val="008C12CC"/>
  </w:style>
  <w:style w:type="paragraph" w:styleId="Footer">
    <w:name w:val="footer"/>
    <w:basedOn w:val="Normal"/>
    <w:link w:val="FooterChar"/>
    <w:uiPriority w:val="99"/>
    <w:unhideWhenUsed/>
    <w:rsid w:val="008C12CC"/>
    <w:pPr>
      <w:tabs>
        <w:tab w:val="center" w:pos="4419"/>
        <w:tab w:val="right" w:pos="8838"/>
      </w:tabs>
    </w:pPr>
  </w:style>
  <w:style w:type="character" w:customStyle="1" w:styleId="FooterChar">
    <w:name w:val="Footer Char"/>
    <w:basedOn w:val="DefaultParagraphFont"/>
    <w:link w:val="Footer"/>
    <w:uiPriority w:val="99"/>
    <w:rsid w:val="008C12CC"/>
  </w:style>
  <w:style w:type="character" w:styleId="Hyperlink">
    <w:name w:val="Hyperlink"/>
    <w:basedOn w:val="DefaultParagraphFont"/>
    <w:uiPriority w:val="99"/>
    <w:unhideWhenUsed/>
    <w:rsid w:val="00DF2FEE"/>
    <w:rPr>
      <w:color w:val="0563C1" w:themeColor="hyperlink"/>
      <w:u w:val="single"/>
    </w:rPr>
  </w:style>
  <w:style w:type="paragraph" w:styleId="HTMLPreformatted">
    <w:name w:val="HTML Preformatted"/>
    <w:basedOn w:val="Normal"/>
    <w:link w:val="HTMLPreformattedChar"/>
    <w:uiPriority w:val="99"/>
    <w:unhideWhenUsed/>
    <w:rsid w:val="00400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00A60"/>
    <w:rPr>
      <w:rFonts w:ascii="Courier New" w:eastAsia="Times New Roman" w:hAnsi="Courier New" w:cs="Courier New"/>
      <w:sz w:val="20"/>
      <w:szCs w:val="20"/>
      <w:lang w:eastAsia="en-GB"/>
    </w:rPr>
  </w:style>
  <w:style w:type="character" w:customStyle="1" w:styleId="y2iqfc">
    <w:name w:val="y2iqfc"/>
    <w:basedOn w:val="DefaultParagraphFont"/>
    <w:rsid w:val="00400A60"/>
  </w:style>
  <w:style w:type="paragraph" w:styleId="ListParagraph">
    <w:name w:val="List Paragraph"/>
    <w:basedOn w:val="Normal"/>
    <w:uiPriority w:val="34"/>
    <w:qFormat/>
    <w:rsid w:val="00F6379C"/>
    <w:pPr>
      <w:ind w:left="720"/>
      <w:contextualSpacing/>
    </w:pPr>
  </w:style>
  <w:style w:type="character" w:styleId="CommentReference">
    <w:name w:val="annotation reference"/>
    <w:basedOn w:val="DefaultParagraphFont"/>
    <w:uiPriority w:val="99"/>
    <w:semiHidden/>
    <w:unhideWhenUsed/>
    <w:rsid w:val="00EE0A88"/>
    <w:rPr>
      <w:sz w:val="16"/>
      <w:szCs w:val="16"/>
    </w:rPr>
  </w:style>
  <w:style w:type="paragraph" w:styleId="CommentText">
    <w:name w:val="annotation text"/>
    <w:basedOn w:val="Normal"/>
    <w:link w:val="CommentTextChar"/>
    <w:uiPriority w:val="99"/>
    <w:semiHidden/>
    <w:unhideWhenUsed/>
    <w:rsid w:val="00EE0A88"/>
    <w:rPr>
      <w:sz w:val="20"/>
      <w:szCs w:val="20"/>
    </w:rPr>
  </w:style>
  <w:style w:type="character" w:customStyle="1" w:styleId="CommentTextChar">
    <w:name w:val="Comment Text Char"/>
    <w:basedOn w:val="DefaultParagraphFont"/>
    <w:link w:val="CommentText"/>
    <w:uiPriority w:val="99"/>
    <w:semiHidden/>
    <w:rsid w:val="00EE0A88"/>
    <w:rPr>
      <w:sz w:val="20"/>
      <w:szCs w:val="20"/>
    </w:rPr>
  </w:style>
  <w:style w:type="paragraph" w:styleId="CommentSubject">
    <w:name w:val="annotation subject"/>
    <w:basedOn w:val="CommentText"/>
    <w:next w:val="CommentText"/>
    <w:link w:val="CommentSubjectChar"/>
    <w:uiPriority w:val="99"/>
    <w:semiHidden/>
    <w:unhideWhenUsed/>
    <w:rsid w:val="00EE0A88"/>
    <w:rPr>
      <w:b/>
      <w:bCs/>
    </w:rPr>
  </w:style>
  <w:style w:type="character" w:customStyle="1" w:styleId="CommentSubjectChar">
    <w:name w:val="Comment Subject Char"/>
    <w:basedOn w:val="CommentTextChar"/>
    <w:link w:val="CommentSubject"/>
    <w:uiPriority w:val="99"/>
    <w:semiHidden/>
    <w:rsid w:val="00EE0A88"/>
    <w:rPr>
      <w:b/>
      <w:bCs/>
      <w:sz w:val="20"/>
      <w:szCs w:val="20"/>
    </w:rPr>
  </w:style>
  <w:style w:type="paragraph" w:styleId="Subtitle">
    <w:name w:val="Subtitle"/>
    <w:basedOn w:val="Normal"/>
    <w:next w:val="Normal"/>
    <w:pPr>
      <w:keepNext/>
      <w:keepLines/>
      <w:spacing w:before="36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803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335"/>
    <w:rPr>
      <w:rFonts w:ascii="Segoe UI" w:hAnsi="Segoe UI" w:cs="Segoe UI"/>
      <w:sz w:val="18"/>
      <w:szCs w:val="18"/>
    </w:rPr>
  </w:style>
  <w:style w:type="paragraph" w:customStyle="1" w:styleId="ListBullet1">
    <w:name w:val="List Bullet1"/>
    <w:basedOn w:val="Normal"/>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gretez@wwf.ro" TargetMode="External"/><Relationship Id="rId4" Type="http://schemas.openxmlformats.org/officeDocument/2006/relationships/styles" Target="styles.xml"/><Relationship Id="rId9" Type="http://schemas.openxmlformats.org/officeDocument/2006/relationships/hyperlink" Target="mailto:agrancea@wwf.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PmJ9XFeLm9V/rzOQAhGKXmNKWQ==">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51AD39-0D22-43FE-BCB0-3182A9434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918</Words>
  <Characters>5239</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 metabarcoding of European bison red deer and roe deer</dc:title>
  <dc:subject>LIFE with Bison plant diet inventory using faecal DNA metabarcoding</dc:subject>
  <dc:creator>ANA SERRANO GONZALEZ</dc:creator>
  <cp:lastModifiedBy>Adrian Grancea</cp:lastModifiedBy>
  <cp:revision>19</cp:revision>
  <dcterms:created xsi:type="dcterms:W3CDTF">2024-10-24T06:48:00Z</dcterms:created>
  <dcterms:modified xsi:type="dcterms:W3CDTF">2026-10-09T08:27:00Z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716d9a2d-7374-485e-b14e-623e6791f98f</vt:lpwstr>
  </property>
</Properties>
</file>