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D0A33" w:rsidRDefault="00B45F3D" w:rsidP="6CFA05B5">
      <w:pPr>
        <w:pStyle w:val="Title"/>
        <w:rPr>
          <w:lang w:val="ro-RO"/>
        </w:rPr>
      </w:pPr>
      <w:bookmarkStart w:id="0" w:name="_5aoz61slcpmu"/>
      <w:bookmarkEnd w:id="0"/>
      <w:r w:rsidRPr="6CFA05B5">
        <w:rPr>
          <w:lang w:val="ro-RO"/>
        </w:rPr>
        <w:t xml:space="preserve">Comunicat de presă </w:t>
      </w:r>
    </w:p>
    <w:p w14:paraId="00000002" w14:textId="77777777" w:rsidR="005D0A33" w:rsidRDefault="00B45F3D" w:rsidP="6CFA05B5">
      <w:pPr>
        <w:pStyle w:val="Title"/>
        <w:rPr>
          <w:lang w:val="ro-RO"/>
        </w:rPr>
      </w:pPr>
      <w:bookmarkStart w:id="1" w:name="_tgwgx7v4b09h"/>
      <w:bookmarkEnd w:id="1"/>
      <w:r w:rsidRPr="6CFA05B5">
        <w:rPr>
          <w:lang w:val="ro-RO"/>
        </w:rPr>
        <w:t>De la idei la acțiuni pentru climă: Două orașe din România, implicate în inițiativa globală WWF One Planet City Challenge</w:t>
      </w:r>
    </w:p>
    <w:p w14:paraId="00000003" w14:textId="4B784351" w:rsidR="005D0A33" w:rsidRDefault="00B45F3D" w:rsidP="6CFA05B5">
      <w:pPr>
        <w:rPr>
          <w:b/>
          <w:bCs/>
          <w:i/>
          <w:iCs/>
          <w:lang w:val="ro-RO"/>
        </w:rPr>
      </w:pPr>
      <w:r w:rsidRPr="6CFA05B5">
        <w:rPr>
          <w:b/>
          <w:bCs/>
          <w:i/>
          <w:iCs/>
          <w:lang w:val="ro-RO"/>
        </w:rPr>
        <w:t xml:space="preserve">București, </w:t>
      </w:r>
      <w:r w:rsidR="79A5E8EF" w:rsidRPr="6CFA05B5">
        <w:rPr>
          <w:b/>
          <w:bCs/>
          <w:i/>
          <w:iCs/>
          <w:lang w:val="ro-RO"/>
        </w:rPr>
        <w:t>1</w:t>
      </w:r>
      <w:r w:rsidR="368DFBC3" w:rsidRPr="6CFA05B5">
        <w:rPr>
          <w:b/>
          <w:bCs/>
          <w:i/>
          <w:iCs/>
          <w:lang w:val="ro-RO"/>
        </w:rPr>
        <w:t>7</w:t>
      </w:r>
      <w:r w:rsidRPr="6CFA05B5">
        <w:rPr>
          <w:b/>
          <w:bCs/>
          <w:i/>
          <w:iCs/>
          <w:lang w:val="ro-RO"/>
        </w:rPr>
        <w:t>.</w:t>
      </w:r>
      <w:r w:rsidR="03805E1C" w:rsidRPr="6CFA05B5">
        <w:rPr>
          <w:b/>
          <w:bCs/>
          <w:i/>
          <w:iCs/>
          <w:lang w:val="ro-RO"/>
        </w:rPr>
        <w:t>11</w:t>
      </w:r>
      <w:r w:rsidRPr="6CFA05B5">
        <w:rPr>
          <w:b/>
          <w:bCs/>
          <w:i/>
          <w:iCs/>
          <w:lang w:val="ro-RO"/>
        </w:rPr>
        <w:t>.2025</w:t>
      </w:r>
    </w:p>
    <w:p w14:paraId="00000004" w14:textId="49E7E4BD" w:rsidR="005D0A33" w:rsidRDefault="00B45F3D" w:rsidP="6CFA05B5">
      <w:pPr>
        <w:rPr>
          <w:b/>
          <w:bCs/>
          <w:lang w:val="ro-RO"/>
        </w:rPr>
      </w:pPr>
      <w:r w:rsidRPr="6CFA05B5">
        <w:rPr>
          <w:b/>
          <w:bCs/>
          <w:lang w:val="ro-RO"/>
        </w:rPr>
        <w:t xml:space="preserve">Brașov și Bistrița sunt primele orașe din România care au participat la Runda Pilot a inițiativei </w:t>
      </w:r>
      <w:hyperlink r:id="rId6">
        <w:r w:rsidRPr="6CFA05B5">
          <w:rPr>
            <w:b/>
            <w:bCs/>
            <w:color w:val="1155CC"/>
            <w:u w:val="single"/>
            <w:lang w:val="ro-RO"/>
          </w:rPr>
          <w:t>One Planet City Challenge</w:t>
        </w:r>
      </w:hyperlink>
      <w:r w:rsidRPr="6CFA05B5">
        <w:rPr>
          <w:b/>
          <w:bCs/>
          <w:lang w:val="ro-RO"/>
        </w:rPr>
        <w:t xml:space="preserve">, program internațional coordonat de WWF. Între 2023 și 2025, cele două orașe au participat la o serie de activități de colaborare între autorități și cetățeni, în special tineri, prin proiectul </w:t>
      </w:r>
      <w:hyperlink r:id="rId7">
        <w:r w:rsidRPr="6CFA05B5">
          <w:rPr>
            <w:b/>
            <w:bCs/>
            <w:color w:val="1155CC"/>
            <w:u w:val="single"/>
            <w:lang w:val="ro-RO"/>
          </w:rPr>
          <w:t>LIFE ASAP</w:t>
        </w:r>
      </w:hyperlink>
      <w:r w:rsidR="3CE90CB4" w:rsidRPr="6CFA05B5">
        <w:rPr>
          <w:b/>
          <w:bCs/>
          <w:lang w:val="ro-RO"/>
        </w:rPr>
        <w:t>,</w:t>
      </w:r>
      <w:r w:rsidRPr="6CFA05B5">
        <w:rPr>
          <w:b/>
          <w:bCs/>
          <w:lang w:val="ro-RO"/>
        </w:rPr>
        <w:t xml:space="preserve"> pentru a accelera acțiunea climatică locală și a transforma planurile de pe hârtie în măsuri concrete pentru viitorul verde al orașului și comunității.</w:t>
      </w:r>
    </w:p>
    <w:p w14:paraId="00000005" w14:textId="77777777" w:rsidR="005D0A33" w:rsidRDefault="00B45F3D" w:rsidP="6CFA05B5">
      <w:pPr>
        <w:pStyle w:val="Heading1"/>
        <w:rPr>
          <w:lang w:val="ro-RO"/>
        </w:rPr>
      </w:pPr>
      <w:bookmarkStart w:id="2" w:name="_4067wbjwbuhn"/>
      <w:bookmarkEnd w:id="2"/>
      <w:r w:rsidRPr="6CFA05B5">
        <w:rPr>
          <w:lang w:val="ro-RO"/>
        </w:rPr>
        <w:t>Sprijin pentru raportarea și planificarea climatică locală</w:t>
      </w:r>
    </w:p>
    <w:p w14:paraId="00000006" w14:textId="77777777" w:rsidR="005D0A33" w:rsidRDefault="00B45F3D" w:rsidP="6CFA05B5">
      <w:pPr>
        <w:rPr>
          <w:lang w:val="ro-RO"/>
        </w:rPr>
      </w:pPr>
      <w:r w:rsidRPr="6CFA05B5">
        <w:rPr>
          <w:lang w:val="ro-RO"/>
        </w:rPr>
        <w:t>În cadrul proiectului, orașele Brașov și Bistrița au fost sprijinite să își îmbunătățească acțiunile locale pentru climă. Astfel, autoritățile locale au participat la sesiuni de formare și schimburi de experiență cu alte orașe din Europa, pentru ca ulterior să înceapă procesul de raportare a datelor despre eforturile lor, pe platforma europeană CDP-ICLEI Track. În cadrul acestui sistem recunoscut la nivel internațional care ajută orașele să-și evalueze progresul și să-și alinieze strategiile locale la obiectivele climatice ale Uniunii Europene și Acordului de la Paris, orașele raportează date, informații și măsuri prin care răspund la schimbările climatice, reduc emisiile și folosesc soluții verzi precum energia regenerabilă, spațiile verzi sau protejarea naturii în planificarea urbană.</w:t>
      </w:r>
    </w:p>
    <w:p w14:paraId="00000007" w14:textId="77777777" w:rsidR="005D0A33" w:rsidRDefault="00B45F3D" w:rsidP="6CFA05B5">
      <w:pPr>
        <w:pStyle w:val="Heading1"/>
        <w:rPr>
          <w:lang w:val="ro-RO"/>
        </w:rPr>
      </w:pPr>
      <w:bookmarkStart w:id="3" w:name="_xvf9f8w1xgd1"/>
      <w:bookmarkEnd w:id="3"/>
      <w:r w:rsidRPr="6CFA05B5">
        <w:rPr>
          <w:lang w:val="ro-RO"/>
        </w:rPr>
        <w:t>Cetățenii, invitați să propună soluții prin campania #WeLoveSolutions</w:t>
      </w:r>
    </w:p>
    <w:p w14:paraId="00000008" w14:textId="77777777" w:rsidR="005D0A33" w:rsidRDefault="00B45F3D" w:rsidP="6CFA05B5">
      <w:pPr>
        <w:rPr>
          <w:lang w:val="ro-RO"/>
        </w:rPr>
      </w:pPr>
      <w:r w:rsidRPr="6CFA05B5">
        <w:rPr>
          <w:lang w:val="ro-RO"/>
        </w:rPr>
        <w:t>O componentă cheie a acestei runde pilot a fost încurajarea dialogului dintre autorități și cetățeni, în special tinerii, pentru a găsi împreună soluții la provocările climatice. În octombrie 2024, prin campania #WeLoveSolutions, locuitorii din Brașov și Bistrița, dar și din alte 5 orașe europene, au fost invitați să voteze idei propuse de tineri și să vină cu propriile soluții pentru un oraș mai verde. Prin peste 300 de voturi și peste 40 de soluții noi, cetățenii au arătat ce contează pentru comunitatea locală, de la mai multe spații verzi pentru relaxare și trotuare sigure, la transport sustenabil, mai multe piste de biciclete și protejarea naturii în zonele urbane. „We Love Solutions” a fost organizată în contextul campaniei internaționale  „We Love Cities” care anul acesta a ajuns la peste 1,6 milioane de oameni online, la nivel global, cu aproximativ 12.000 de soluții transmise autorităților locale și peste 1,5 milioane de voturi.</w:t>
      </w:r>
    </w:p>
    <w:p w14:paraId="00000009" w14:textId="77777777" w:rsidR="005D0A33" w:rsidRDefault="00B45F3D" w:rsidP="6CFA05B5">
      <w:pPr>
        <w:pStyle w:val="Heading1"/>
        <w:rPr>
          <w:lang w:val="ro-RO"/>
        </w:rPr>
      </w:pPr>
      <w:bookmarkStart w:id="4" w:name="_1j7ukfo407d"/>
      <w:bookmarkEnd w:id="4"/>
      <w:r w:rsidRPr="6CFA05B5">
        <w:rPr>
          <w:lang w:val="ro-RO"/>
        </w:rPr>
        <w:t>Implicarea tinerilor: de la idei verzi la întâlniri cu decidenții</w:t>
      </w:r>
    </w:p>
    <w:p w14:paraId="0000000A" w14:textId="77777777" w:rsidR="005D0A33" w:rsidRDefault="00B45F3D" w:rsidP="6CFA05B5">
      <w:pPr>
        <w:rPr>
          <w:lang w:val="ro-RO"/>
        </w:rPr>
      </w:pPr>
      <w:r w:rsidRPr="6CFA05B5">
        <w:rPr>
          <w:lang w:val="ro-RO"/>
        </w:rPr>
        <w:t xml:space="preserve">În paralel, proiectul pune accent pe educația climatică și pe implicarea tinerilor ca ambasadori pentru orașe verzi. Runda pilot dedicată orașelor Brașov și Bistrița a debutat cu un maraton de idei verzi în Săptămâna Verde 2024, unde peste 150 de tineri în cele două orașe au participat la </w:t>
      </w:r>
      <w:r w:rsidRPr="6CFA05B5">
        <w:rPr>
          <w:lang w:val="ro-RO"/>
        </w:rPr>
        <w:lastRenderedPageBreak/>
        <w:t xml:space="preserve">ateliere interactive și au propus soluții pentru un oraș mai verde. Ideile lor au fost ulterior votate de cetățeni în campania #WeLoveSolutions. În lunile următoare, 12 tineri motivați au devenit ambasadori pentru orașe verzi, participând la activități, ateliere online și discuții cu privire la cele mai bune soluții. În 2025, alți peste 250 de liceeni au transformat sălile de clasă în spații de dezbatere despre viitorul orașului lor. În urma activităților organizate în parteneriat cu Asociația Ruralis și Asociația Română de Meteorologie Aplicată și Educație, tinerii au dus soluțiile propuse de ei către decidenții locali, în întâlniri cu viceprimarul Ștefania Stere, </w:t>
      </w:r>
      <w:hyperlink r:id="rId8">
        <w:r w:rsidRPr="6CFA05B5">
          <w:rPr>
            <w:rStyle w:val="Hyperlink"/>
            <w:lang w:val="ro-RO"/>
          </w:rPr>
          <w:t>la Bistrița</w:t>
        </w:r>
      </w:hyperlink>
      <w:r w:rsidRPr="6CFA05B5">
        <w:rPr>
          <w:lang w:val="ro-RO"/>
        </w:rPr>
        <w:t xml:space="preserve">, și viceprimarul Dan Ghiță și reprezentanți ai Agenției Metropolitane pentru Dezvoltare Durabilă, </w:t>
      </w:r>
      <w:hyperlink r:id="rId9">
        <w:r w:rsidRPr="6CFA05B5">
          <w:rPr>
            <w:rStyle w:val="Hyperlink"/>
            <w:lang w:val="ro-RO"/>
          </w:rPr>
          <w:t>la Brașov</w:t>
        </w:r>
      </w:hyperlink>
      <w:r w:rsidRPr="6CFA05B5">
        <w:rPr>
          <w:lang w:val="ro-RO"/>
        </w:rPr>
        <w:t xml:space="preserve">. </w:t>
      </w:r>
    </w:p>
    <w:p w14:paraId="0000000B" w14:textId="77777777" w:rsidR="005D0A33" w:rsidRDefault="00B45F3D" w:rsidP="6CFA05B5">
      <w:pPr>
        <w:pStyle w:val="Heading1"/>
        <w:rPr>
          <w:lang w:val="ro-RO"/>
        </w:rPr>
      </w:pPr>
      <w:bookmarkStart w:id="5" w:name="_iqiabynyh1ih"/>
      <w:bookmarkEnd w:id="5"/>
      <w:r w:rsidRPr="6CFA05B5">
        <w:rPr>
          <w:lang w:val="ro-RO"/>
        </w:rPr>
        <w:t>Un pas important către orașe neutre din punct de vedere climatic în România</w:t>
      </w:r>
    </w:p>
    <w:p w14:paraId="0000000C" w14:textId="77777777" w:rsidR="005D0A33" w:rsidRDefault="00B45F3D" w:rsidP="6CFA05B5">
      <w:pPr>
        <w:rPr>
          <w:lang w:val="ro-RO"/>
        </w:rPr>
      </w:pPr>
      <w:r w:rsidRPr="6CFA05B5">
        <w:rPr>
          <w:lang w:val="ro-RO"/>
        </w:rPr>
        <w:t xml:space="preserve">Evenimentul final al acestei runde pilot a avut loc pe 10 iulie 2025, la București, unde celor două orașe le-au fost recunoscute eforturile și angajamentul lor de a construi comunități mai verzi și reziliente din punct de vedere climatic. Evenimentul, organizat de WWF-România în colaborare cu Platforma Tinerilor pentru Sustenabilitate, a reunit tineri, autorități locale, experți naționali și internaționali, reprezentanți ai platformelor Covenant of Mayors, CDP-ICLEI Track și Comisiei Europene, ai Administrația Naționale de Meteorologie, M100, Universității din București și Asociației RURALIS, alături de invitați ai echipei de proiect din Suedia, Portugalia și Ungaria. De asemenea, reprezentanții administrațiilor locale din Brașov și Bistrița au contribuit activ în discuții și au împărtășit din experiența lor pe parcursul acestei runde pilot. </w:t>
      </w:r>
    </w:p>
    <w:p w14:paraId="0000000D" w14:textId="77777777" w:rsidR="005D0A33" w:rsidRDefault="00B45F3D" w:rsidP="6CFA05B5">
      <w:pPr>
        <w:pStyle w:val="Heading1"/>
        <w:rPr>
          <w:lang w:val="ro-RO"/>
        </w:rPr>
      </w:pPr>
      <w:bookmarkStart w:id="6" w:name="_qp5v8daopzn3"/>
      <w:bookmarkEnd w:id="6"/>
      <w:r w:rsidRPr="6CFA05B5">
        <w:rPr>
          <w:lang w:val="ro-RO"/>
        </w:rPr>
        <w:t>Ce urmează?</w:t>
      </w:r>
    </w:p>
    <w:p w14:paraId="0000000E" w14:textId="77777777" w:rsidR="005D0A33" w:rsidRDefault="00B45F3D" w:rsidP="6CFA05B5">
      <w:pPr>
        <w:rPr>
          <w:lang w:val="ro-RO"/>
        </w:rPr>
      </w:pPr>
      <w:r w:rsidRPr="6CFA05B5">
        <w:rPr>
          <w:lang w:val="ro-RO"/>
        </w:rPr>
        <w:t xml:space="preserve">WWF-România își propune să extindă anul acesta participarea și altor orașe românești la inițiativa One Planet City Challenge și să continue sprijinul pentru raportarea climatică locală, prin noi evenimente alături de autorități, tineri și cetățeni, precum și prin derularea si în România a unei noi ediții a campaniei „We Love Cities”, în toamna anului 2026. Mai multe detalii vor fi publicate pe pagina proiectului, </w:t>
      </w:r>
      <w:hyperlink r:id="rId10">
        <w:r w:rsidRPr="6CFA05B5">
          <w:rPr>
            <w:color w:val="1155CC"/>
            <w:u w:val="single"/>
            <w:lang w:val="ro-RO"/>
          </w:rPr>
          <w:t>www.wwf.ro/life-asap</w:t>
        </w:r>
      </w:hyperlink>
      <w:r w:rsidRPr="6CFA05B5">
        <w:rPr>
          <w:lang w:val="ro-RO"/>
        </w:rPr>
        <w:t>.</w:t>
      </w:r>
    </w:p>
    <w:p w14:paraId="0000000F" w14:textId="77777777" w:rsidR="005D0A33" w:rsidRDefault="005D0A33" w:rsidP="6CFA05B5">
      <w:pPr>
        <w:rPr>
          <w:lang w:val="ro-RO"/>
        </w:rPr>
      </w:pPr>
    </w:p>
    <w:p w14:paraId="00000011" w14:textId="2294749F" w:rsidR="005D0A33" w:rsidRDefault="005D0A33" w:rsidP="6CFA05B5">
      <w:pPr>
        <w:rPr>
          <w:lang w:val="ro-RO"/>
        </w:rPr>
      </w:pPr>
    </w:p>
    <w:p w14:paraId="75730A75" w14:textId="0BC229F9" w:rsidR="6CFA05B5" w:rsidRDefault="6CFA05B5" w:rsidP="6CFA05B5">
      <w:pPr>
        <w:rPr>
          <w:b/>
          <w:bCs/>
          <w:lang w:val="ro-RO"/>
        </w:rPr>
      </w:pPr>
    </w:p>
    <w:p w14:paraId="50B6A8D3" w14:textId="156915CA" w:rsidR="6CFA05B5" w:rsidRDefault="6CFA05B5" w:rsidP="6CFA05B5">
      <w:pPr>
        <w:rPr>
          <w:b/>
          <w:bCs/>
          <w:lang w:val="ro-RO"/>
        </w:rPr>
      </w:pPr>
    </w:p>
    <w:p w14:paraId="3C7687C5" w14:textId="08B09CCF" w:rsidR="6CFA05B5" w:rsidRDefault="6CFA05B5" w:rsidP="6CFA05B5">
      <w:pPr>
        <w:rPr>
          <w:b/>
          <w:bCs/>
          <w:lang w:val="ro-RO"/>
        </w:rPr>
      </w:pPr>
    </w:p>
    <w:p w14:paraId="4C5DC263" w14:textId="64769141" w:rsidR="6CFA05B5" w:rsidRDefault="6CFA05B5" w:rsidP="6CFA05B5">
      <w:pPr>
        <w:rPr>
          <w:b/>
          <w:bCs/>
          <w:lang w:val="ro-RO"/>
        </w:rPr>
      </w:pPr>
    </w:p>
    <w:p w14:paraId="33AF4EA5" w14:textId="77777777" w:rsidR="00524469" w:rsidRDefault="00524469" w:rsidP="6CFA05B5">
      <w:pPr>
        <w:rPr>
          <w:b/>
          <w:bCs/>
          <w:lang w:val="ro-RO"/>
        </w:rPr>
      </w:pPr>
      <w:bookmarkStart w:id="7" w:name="_GoBack"/>
      <w:bookmarkEnd w:id="7"/>
    </w:p>
    <w:p w14:paraId="27ED26DC" w14:textId="709C40E4" w:rsidR="6CFA05B5" w:rsidRDefault="6CFA05B5" w:rsidP="6CFA05B5">
      <w:pPr>
        <w:rPr>
          <w:b/>
          <w:bCs/>
          <w:lang w:val="ro-RO"/>
        </w:rPr>
      </w:pPr>
    </w:p>
    <w:p w14:paraId="00000012" w14:textId="77777777" w:rsidR="005D0A33" w:rsidRDefault="00B45F3D" w:rsidP="6CFA05B5">
      <w:pPr>
        <w:rPr>
          <w:b/>
          <w:bCs/>
          <w:lang w:val="ro-RO"/>
        </w:rPr>
      </w:pPr>
      <w:r w:rsidRPr="6CFA05B5">
        <w:rPr>
          <w:b/>
          <w:bCs/>
          <w:lang w:val="ro-RO"/>
        </w:rPr>
        <w:lastRenderedPageBreak/>
        <w:t>Despre OPCC și LIFE ASAP</w:t>
      </w:r>
    </w:p>
    <w:p w14:paraId="00000013" w14:textId="77777777" w:rsidR="005D0A33" w:rsidRDefault="000E02D9" w:rsidP="6CFA05B5">
      <w:pPr>
        <w:rPr>
          <w:lang w:val="ro-RO"/>
        </w:rPr>
      </w:pPr>
      <w:hyperlink r:id="rId11">
        <w:r w:rsidR="00B45F3D" w:rsidRPr="6CFA05B5">
          <w:rPr>
            <w:color w:val="1155CC"/>
            <w:u w:val="single"/>
            <w:lang w:val="ro-RO"/>
          </w:rPr>
          <w:t>One Planet City Challenge</w:t>
        </w:r>
      </w:hyperlink>
      <w:r w:rsidR="00B45F3D" w:rsidRPr="6CFA05B5">
        <w:rPr>
          <w:lang w:val="ro-RO"/>
        </w:rPr>
        <w:t xml:space="preserve"> este cea mai amplă competiție globală pentru orașe sustenabile, organizată de WWF, sprijinind autoritățile locale să reducă emisiile și să își consolideze reziliența climatică, prin colaborare cu cetățenii. </w:t>
      </w:r>
      <w:hyperlink r:id="rId12">
        <w:r w:rsidR="00B45F3D" w:rsidRPr="6CFA05B5">
          <w:rPr>
            <w:color w:val="1155CC"/>
            <w:u w:val="single"/>
            <w:lang w:val="ro-RO"/>
          </w:rPr>
          <w:t>LIFE ASAP</w:t>
        </w:r>
      </w:hyperlink>
      <w:r w:rsidR="00B45F3D" w:rsidRPr="6CFA05B5">
        <w:rPr>
          <w:lang w:val="ro-RO"/>
        </w:rPr>
        <w:t xml:space="preserve"> este proiectul european care sprijină accelerarea acestor procese la nivel local, prin educație, campanii și raportarea transparentă a datelor climatice de către autoritățile locale.</w:t>
      </w:r>
    </w:p>
    <w:p w14:paraId="00000014" w14:textId="77777777" w:rsidR="005D0A33" w:rsidRDefault="00B45F3D" w:rsidP="6CFA05B5">
      <w:pPr>
        <w:rPr>
          <w:b/>
          <w:bCs/>
          <w:lang w:val="ro-RO"/>
        </w:rPr>
      </w:pPr>
      <w:r w:rsidRPr="6CFA05B5">
        <w:rPr>
          <w:b/>
          <w:bCs/>
          <w:lang w:val="ro-RO"/>
        </w:rPr>
        <w:t>Despre WWF-România (Fondul Mondial Pentru Natură):</w:t>
      </w:r>
    </w:p>
    <w:p w14:paraId="00000015" w14:textId="77777777" w:rsidR="005D0A33" w:rsidRDefault="00B45F3D" w:rsidP="6CFA05B5">
      <w:pPr>
        <w:rPr>
          <w:lang w:val="ro-RO"/>
        </w:rPr>
      </w:pPr>
      <w:r w:rsidRPr="6CFA05B5">
        <w:rPr>
          <w:lang w:val="ro-RO"/>
        </w:rPr>
        <w:t>WWF-România este una dintre cele mai importante organizații specializată în conservarea mediului. De peste 15 ani, WWF-România își propune să oprească degradarea naturii și să protejeze biodiversitatea. Astfel, WWF-România participă activ la conservarea planetei, la restaurarea ecologică a mediului natural și construiește un viitor în care oamenii trăiesc și se dezvoltă în armonie cu natura. Misiunea WWF este implementată prin programe de climă, energie și conservare a naturii, consolidarea capacității publice de a acționa în probleme de mediu și prin advocacy față de companii pentru a reduce amprenta de carbon. Zonele de conservare prioritare ale organizației sunt: Maramureș, Transilvania, Sud Vestul Carpaților, Apuseni, Lunca și Delta Dunării. WWF-România face parte din WWF Internațional, existent de peste 60 de ani, în peste 100 de țări, pe 6 continente. Mai multe informații aici: wwf.ro.</w:t>
      </w:r>
    </w:p>
    <w:p w14:paraId="00000016" w14:textId="77777777" w:rsidR="005D0A33" w:rsidRDefault="005D0A33" w:rsidP="6CFA05B5">
      <w:pPr>
        <w:rPr>
          <w:lang w:val="ro-RO"/>
        </w:rPr>
      </w:pPr>
    </w:p>
    <w:p w14:paraId="00000017" w14:textId="77777777" w:rsidR="005D0A33" w:rsidRDefault="005D0A33" w:rsidP="6CFA05B5">
      <w:pPr>
        <w:rPr>
          <w:b/>
          <w:bCs/>
          <w:lang w:val="ro-RO"/>
        </w:rPr>
      </w:pPr>
    </w:p>
    <w:p w14:paraId="00000018" w14:textId="77777777" w:rsidR="005D0A33" w:rsidRDefault="005D0A33" w:rsidP="6CFA05B5">
      <w:pPr>
        <w:rPr>
          <w:lang w:val="ro-RO"/>
        </w:rPr>
      </w:pPr>
    </w:p>
    <w:sectPr w:rsidR="005D0A33">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B43B2" w14:textId="77777777" w:rsidR="000E02D9" w:rsidRDefault="000E02D9">
      <w:pPr>
        <w:spacing w:after="0" w:line="240" w:lineRule="auto"/>
      </w:pPr>
      <w:r>
        <w:separator/>
      </w:r>
    </w:p>
  </w:endnote>
  <w:endnote w:type="continuationSeparator" w:id="0">
    <w:p w14:paraId="1694DB6B" w14:textId="77777777" w:rsidR="000E02D9" w:rsidRDefault="000E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nter">
    <w:charset w:val="00"/>
    <w:family w:val="auto"/>
    <w:pitch w:val="default"/>
    <w:embedRegular r:id="rId1" w:fontKey="{EEB8278F-BC40-4293-8469-2A8D1CB8D110}"/>
    <w:embedBold r:id="rId2" w:fontKey="{28C6FDF6-0502-4E09-A538-BD0599212DC9}"/>
    <w:embedItalic r:id="rId3" w:fontKey="{0134F6DB-61DB-4750-877C-585744738DA2}"/>
    <w:embedBoldItalic r:id="rId4" w:fontKey="{1FAB9D13-7457-45C8-B0EF-C230F10DCD0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2FBA096-6B69-4395-92DE-3444A3C6767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9D8828E4-5D36-4ADD-A7BF-3E49FA55B08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095"/>
      <w:gridCol w:w="7410"/>
      <w:gridCol w:w="855"/>
    </w:tblGrid>
    <w:tr w:rsidR="6CFA05B5" w14:paraId="6825A332" w14:textId="77777777" w:rsidTr="6CFA05B5">
      <w:trPr>
        <w:trHeight w:val="300"/>
      </w:trPr>
      <w:tc>
        <w:tcPr>
          <w:tcW w:w="1095" w:type="dxa"/>
        </w:tcPr>
        <w:p w14:paraId="15E0E541" w14:textId="1E7B1BC8" w:rsidR="6CFA05B5" w:rsidRDefault="6CFA05B5" w:rsidP="6CFA05B5">
          <w:pPr>
            <w:pStyle w:val="Header"/>
            <w:ind w:left="-115"/>
            <w:jc w:val="left"/>
          </w:pPr>
        </w:p>
      </w:tc>
      <w:tc>
        <w:tcPr>
          <w:tcW w:w="7410" w:type="dxa"/>
        </w:tcPr>
        <w:p w14:paraId="79A51A6E" w14:textId="70729987" w:rsidR="6CFA05B5" w:rsidRDefault="6CFA05B5" w:rsidP="6CFA05B5">
          <w:pPr>
            <w:pStyle w:val="Header"/>
            <w:jc w:val="center"/>
          </w:pPr>
          <w:r>
            <w:rPr>
              <w:noProof/>
              <w:lang w:val="en-US" w:eastAsia="en-US"/>
            </w:rPr>
            <w:drawing>
              <wp:inline distT="0" distB="0" distL="0" distR="0" wp14:anchorId="7EE8AB96" wp14:editId="3B669462">
                <wp:extent cx="2562225" cy="640557"/>
                <wp:effectExtent l="0" t="0" r="0" b="0"/>
                <wp:docPr id="10831932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63490" name=""/>
                        <pic:cNvPicPr/>
                      </pic:nvPicPr>
                      <pic:blipFill>
                        <a:blip r:embed="rId1">
                          <a:extLst>
                            <a:ext uri="{28A0092B-C50C-407E-A947-70E740481C1C}">
                              <a14:useLocalDpi xmlns:a14="http://schemas.microsoft.com/office/drawing/2010/main"/>
                            </a:ext>
                          </a:extLst>
                        </a:blip>
                        <a:stretch>
                          <a:fillRect/>
                        </a:stretch>
                      </pic:blipFill>
                      <pic:spPr>
                        <a:xfrm>
                          <a:off x="0" y="0"/>
                          <a:ext cx="2562225" cy="640557"/>
                        </a:xfrm>
                        <a:prstGeom prst="rect">
                          <a:avLst/>
                        </a:prstGeom>
                      </pic:spPr>
                    </pic:pic>
                  </a:graphicData>
                </a:graphic>
              </wp:inline>
            </w:drawing>
          </w:r>
        </w:p>
      </w:tc>
      <w:tc>
        <w:tcPr>
          <w:tcW w:w="855" w:type="dxa"/>
        </w:tcPr>
        <w:p w14:paraId="3C0B4538" w14:textId="57894339" w:rsidR="6CFA05B5" w:rsidRDefault="6CFA05B5" w:rsidP="6CFA05B5">
          <w:pPr>
            <w:pStyle w:val="Header"/>
            <w:ind w:right="-115"/>
            <w:jc w:val="right"/>
          </w:pPr>
        </w:p>
      </w:tc>
    </w:tr>
  </w:tbl>
  <w:p w14:paraId="28F5E3B3" w14:textId="5FB5FDA2" w:rsidR="6CFA05B5" w:rsidRDefault="6CFA05B5" w:rsidP="6CFA05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47476" w14:textId="77777777" w:rsidR="000E02D9" w:rsidRDefault="000E02D9">
      <w:pPr>
        <w:spacing w:after="0" w:line="240" w:lineRule="auto"/>
      </w:pPr>
      <w:r>
        <w:separator/>
      </w:r>
    </w:p>
  </w:footnote>
  <w:footnote w:type="continuationSeparator" w:id="0">
    <w:p w14:paraId="241858FA" w14:textId="77777777" w:rsidR="000E02D9" w:rsidRDefault="000E0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9" w14:textId="3CB77C6A" w:rsidR="005D0A33" w:rsidRDefault="005D0A33" w:rsidP="6CFA05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A33"/>
    <w:rsid w:val="000E02D9"/>
    <w:rsid w:val="00246384"/>
    <w:rsid w:val="00524469"/>
    <w:rsid w:val="005D0A33"/>
    <w:rsid w:val="00B45F3D"/>
    <w:rsid w:val="03805E1C"/>
    <w:rsid w:val="08A027AE"/>
    <w:rsid w:val="0C75A0E2"/>
    <w:rsid w:val="10865442"/>
    <w:rsid w:val="1BFD98FA"/>
    <w:rsid w:val="361858C8"/>
    <w:rsid w:val="368DFBC3"/>
    <w:rsid w:val="3CE90CB4"/>
    <w:rsid w:val="55F5A76A"/>
    <w:rsid w:val="56998993"/>
    <w:rsid w:val="6CFA05B5"/>
    <w:rsid w:val="6D58B135"/>
    <w:rsid w:val="7235EACE"/>
    <w:rsid w:val="79A5E8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1145"/>
  <w15:docId w15:val="{A18CBE6E-4EC8-4E77-A5E4-E3472A32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nter" w:eastAsia="Inter" w:hAnsi="Inter" w:cs="Inter"/>
        <w:sz w:val="21"/>
        <w:szCs w:val="21"/>
        <w:lang w:val="en"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5"/>
      <w:szCs w:val="25"/>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b/>
      <w:sz w:val="27"/>
      <w:szCs w:val="27"/>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6CFA05B5"/>
    <w:rPr>
      <w:color w:val="0000FF"/>
      <w:u w:val="single"/>
    </w:rPr>
  </w:style>
  <w:style w:type="paragraph" w:styleId="Header">
    <w:name w:val="header"/>
    <w:basedOn w:val="Normal"/>
    <w:uiPriority w:val="99"/>
    <w:unhideWhenUsed/>
    <w:rsid w:val="6CFA05B5"/>
    <w:pPr>
      <w:tabs>
        <w:tab w:val="center" w:pos="4680"/>
        <w:tab w:val="right" w:pos="9360"/>
      </w:tabs>
      <w:spacing w:after="0" w:line="240" w:lineRule="auto"/>
    </w:pPr>
  </w:style>
  <w:style w:type="paragraph" w:styleId="Footer">
    <w:name w:val="footer"/>
    <w:basedOn w:val="Normal"/>
    <w:uiPriority w:val="99"/>
    <w:unhideWhenUsed/>
    <w:rsid w:val="6CFA05B5"/>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f.ro/noutati/blog/viitorul-verde-al-orasului-prin-ochii-tinerilor-de-la-solutii-la-actiuni-concrete-i/"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f.ro/life-asap/" TargetMode="External"/><Relationship Id="rId12" Type="http://schemas.openxmlformats.org/officeDocument/2006/relationships/hyperlink" Target="https://wwf.ro/life-asap/"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f.panda.org/projects/one_planet_cities/one_planet_city_challenge/" TargetMode="External"/><Relationship Id="rId11" Type="http://schemas.openxmlformats.org/officeDocument/2006/relationships/hyperlink" Target="https://wwf.panda.org/projects/one_planet_cities/one_planet_city_challeng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wwf.ro/life-asap" TargetMode="External"/><Relationship Id="rId4" Type="http://schemas.openxmlformats.org/officeDocument/2006/relationships/footnotes" Target="footnotes.xml"/><Relationship Id="rId9" Type="http://schemas.openxmlformats.org/officeDocument/2006/relationships/hyperlink" Target="https://wwf.ro/noutati/blog/viitorul-verde-al-orasului-prin-ochii-tinerilor-de-la-solutii-la-actiuni-concrete-i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Florina Neagu</cp:lastModifiedBy>
  <cp:revision>5</cp:revision>
  <dcterms:created xsi:type="dcterms:W3CDTF">2025-08-29T09:35:00Z</dcterms:created>
  <dcterms:modified xsi:type="dcterms:W3CDTF">2025-11-17T08:22:00Z</dcterms:modified>
</cp:coreProperties>
</file>