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9A" w:rsidRDefault="005E3EBF" w:rsidP="00EE639A">
      <w:pPr>
        <w:keepLines/>
        <w:widowControl w:val="0"/>
        <w:tabs>
          <w:tab w:val="left" w:pos="90"/>
        </w:tabs>
        <w:spacing w:before="100" w:after="100" w:line="276" w:lineRule="auto"/>
        <w:rPr>
          <w:rFonts w:ascii="Arial" w:hAnsi="Arial"/>
          <w:b/>
          <w:bCs/>
          <w:sz w:val="32"/>
          <w:szCs w:val="32"/>
          <w:lang w:val="ro-RO"/>
        </w:rPr>
      </w:pPr>
      <w:r>
        <w:rPr>
          <w:rFonts w:ascii="Arial" w:hAnsi="Arial"/>
          <w:b/>
          <w:bCs/>
          <w:sz w:val="32"/>
          <w:szCs w:val="32"/>
          <w:lang w:val="ro-RO"/>
        </w:rPr>
        <w:t>Comunicat de presă</w:t>
      </w:r>
    </w:p>
    <w:p w:rsidR="00EE639A" w:rsidRDefault="00EE639A" w:rsidP="00EE639A">
      <w:pPr>
        <w:keepLines/>
        <w:widowControl w:val="0"/>
        <w:tabs>
          <w:tab w:val="left" w:pos="90"/>
        </w:tabs>
        <w:spacing w:before="100" w:after="100" w:line="276" w:lineRule="auto"/>
        <w:rPr>
          <w:rFonts w:ascii="Arial" w:hAnsi="Arial"/>
          <w:b/>
          <w:bCs/>
          <w:sz w:val="32"/>
          <w:szCs w:val="32"/>
          <w:lang w:val="ro-RO"/>
        </w:rPr>
      </w:pPr>
    </w:p>
    <w:p w:rsidR="002373C9" w:rsidRDefault="005E3EBF" w:rsidP="00EE639A">
      <w:pPr>
        <w:keepLines/>
        <w:widowControl w:val="0"/>
        <w:tabs>
          <w:tab w:val="left" w:pos="90"/>
        </w:tabs>
        <w:spacing w:before="100" w:after="100" w:line="276" w:lineRule="auto"/>
        <w:rPr>
          <w:rFonts w:ascii="Arial" w:hAnsi="Arial"/>
          <w:b/>
          <w:bCs/>
          <w:sz w:val="32"/>
          <w:szCs w:val="32"/>
          <w:lang w:val="ro-RO"/>
        </w:rPr>
      </w:pPr>
      <w:r>
        <w:rPr>
          <w:rFonts w:ascii="Arial" w:hAnsi="Arial"/>
          <w:b/>
          <w:bCs/>
          <w:sz w:val="32"/>
          <w:szCs w:val="32"/>
          <w:lang w:val="ro-RO"/>
        </w:rPr>
        <w:t>Accelerarea energiei regenerabile, discutată la nivel înalt, într-o conferință regională organizată de EPG și WWF-România la București</w:t>
      </w:r>
    </w:p>
    <w:p w:rsidR="002373C9" w:rsidRDefault="002373C9" w:rsidP="00EE639A">
      <w:pPr>
        <w:keepLines/>
        <w:widowControl w:val="0"/>
        <w:tabs>
          <w:tab w:val="left" w:pos="90"/>
        </w:tabs>
        <w:spacing w:before="100" w:after="100" w:line="276" w:lineRule="auto"/>
        <w:jc w:val="center"/>
        <w:rPr>
          <w:rFonts w:ascii="Arial" w:hAnsi="Arial"/>
          <w:lang w:val="ro-RO"/>
        </w:rPr>
      </w:pPr>
    </w:p>
    <w:p w:rsidR="002373C9" w:rsidRDefault="005E3EBF" w:rsidP="00EE639A">
      <w:pPr>
        <w:keepLines/>
        <w:widowControl w:val="0"/>
        <w:tabs>
          <w:tab w:val="left" w:pos="90"/>
        </w:tabs>
        <w:spacing w:before="100" w:after="100" w:line="276" w:lineRule="auto"/>
        <w:rPr>
          <w:rFonts w:ascii="Arial" w:hAnsi="Arial"/>
          <w:i/>
          <w:iCs/>
          <w:lang w:val="ro-RO"/>
        </w:rPr>
      </w:pPr>
      <w:r>
        <w:rPr>
          <w:rFonts w:ascii="Arial" w:hAnsi="Arial"/>
          <w:i/>
          <w:iCs/>
          <w:lang w:val="ro-RO"/>
        </w:rPr>
        <w:t>București, 14 aprilie 2025</w:t>
      </w:r>
    </w:p>
    <w:p w:rsidR="002373C9" w:rsidRDefault="002373C9" w:rsidP="00EE639A">
      <w:pPr>
        <w:keepLines/>
        <w:widowControl w:val="0"/>
        <w:tabs>
          <w:tab w:val="left" w:pos="90"/>
        </w:tabs>
        <w:spacing w:before="100" w:after="100" w:line="276" w:lineRule="auto"/>
        <w:jc w:val="center"/>
        <w:rPr>
          <w:rFonts w:ascii="Arial" w:hAnsi="Arial"/>
          <w:lang w:val="ro-RO"/>
        </w:rPr>
      </w:pPr>
    </w:p>
    <w:p w:rsidR="002373C9" w:rsidRDefault="005E3EBF" w:rsidP="00EE639A">
      <w:pPr>
        <w:keepLines/>
        <w:widowControl w:val="0"/>
        <w:tabs>
          <w:tab w:val="left" w:pos="90"/>
        </w:tabs>
        <w:spacing w:before="100" w:after="100" w:line="276" w:lineRule="auto"/>
        <w:jc w:val="both"/>
      </w:pPr>
      <w:r>
        <w:rPr>
          <w:rFonts w:ascii="Arial" w:hAnsi="Arial"/>
          <w:b/>
          <w:bCs/>
          <w:lang w:val="ro-RO"/>
        </w:rPr>
        <w:t xml:space="preserve">Energy Policy Group (EPG), în parteneriat cu WWF-România (Fondul Mondial Pentru Natură), a organizat în data de 9 aprilie la București un panel de nivel înalt, dedicat accelerării implementării proiectelor de energie regenerabilă în Europa Centrală și de </w:t>
      </w:r>
      <w:r>
        <w:rPr>
          <w:rFonts w:ascii="Arial" w:hAnsi="Arial"/>
          <w:b/>
          <w:bCs/>
          <w:lang w:val="ro-RO"/>
        </w:rPr>
        <w:t>Est. Printre invitați s-au numărat reprezentanți ai Comisiei Europene, ai Ministerului Energiei din România, ai Ministerului Mediului și Apelor din Bulgaria, ai Ministerului Energiei și Ministerului Agriculturii din Ungaria, precum și experți din mediul ac</w:t>
      </w:r>
      <w:r>
        <w:rPr>
          <w:rFonts w:ascii="Arial" w:hAnsi="Arial"/>
          <w:b/>
          <w:bCs/>
          <w:lang w:val="ro-RO"/>
        </w:rPr>
        <w:t>ademic și organizații de profil precum EPC Consultanță de Mediu și RWEA. Evenimentul a avut la bază activitatea demarată în cadrul proiectului</w:t>
      </w:r>
      <w:hyperlink r:id="rId7" w:history="1">
        <w:r>
          <w:rPr>
            <w:rFonts w:ascii="Arial" w:hAnsi="Arial"/>
            <w:b/>
            <w:bCs/>
            <w:lang w:val="ro-RO"/>
          </w:rPr>
          <w:t xml:space="preserve"> </w:t>
        </w:r>
        <w:r>
          <w:rPr>
            <w:rStyle w:val="Hyperlink"/>
            <w:rFonts w:ascii="Arial" w:hAnsi="Arial"/>
            <w:b/>
            <w:bCs/>
            <w:lang w:val="ro-RO"/>
          </w:rPr>
          <w:t>RENewLand</w:t>
        </w:r>
      </w:hyperlink>
      <w:r>
        <w:rPr>
          <w:rFonts w:ascii="Arial" w:hAnsi="Arial"/>
          <w:b/>
          <w:bCs/>
          <w:lang w:val="ro-RO"/>
        </w:rPr>
        <w:t>, de către cele două or</w:t>
      </w:r>
      <w:r>
        <w:rPr>
          <w:rFonts w:ascii="Arial" w:hAnsi="Arial"/>
          <w:b/>
          <w:bCs/>
          <w:lang w:val="ro-RO"/>
        </w:rPr>
        <w:t xml:space="preserve">ganizații și alți parteneri din România, Bulgaria și Ungaria. </w:t>
      </w:r>
    </w:p>
    <w:p w:rsidR="002373C9" w:rsidRDefault="005E3EBF" w:rsidP="00EE639A">
      <w:pPr>
        <w:keepLines/>
        <w:widowControl w:val="0"/>
        <w:tabs>
          <w:tab w:val="left" w:pos="90"/>
        </w:tabs>
        <w:spacing w:before="100" w:after="100" w:line="276" w:lineRule="auto"/>
        <w:jc w:val="both"/>
        <w:rPr>
          <w:rFonts w:ascii="Arial" w:hAnsi="Arial"/>
          <w:lang w:val="ro-RO"/>
        </w:rPr>
      </w:pPr>
      <w:r>
        <w:rPr>
          <w:rFonts w:ascii="Arial" w:hAnsi="Arial"/>
          <w:lang w:val="ro-RO"/>
        </w:rPr>
        <w:t>Potrivit Directivei revizuite privind energia regenerabilă (RED III) a Uniunii Europene, statele membre trebuie să cartografieze și să desemneze zone de accelerare a energiei regenerabile, în c</w:t>
      </w:r>
      <w:r>
        <w:rPr>
          <w:rFonts w:ascii="Arial" w:hAnsi="Arial"/>
          <w:lang w:val="ro-RO"/>
        </w:rPr>
        <w:t>are proiectele de energie curată pot avansa prin proceduri de autorizare simplificate, până în februarie 2026. În acest context, evenimentul a reunit reprezentanți ai autorităților publice naționale și europene, ai organizațiilor neguvernamentale, mediului</w:t>
      </w:r>
      <w:r>
        <w:rPr>
          <w:rFonts w:ascii="Arial" w:hAnsi="Arial"/>
          <w:lang w:val="ro-RO"/>
        </w:rPr>
        <w:t xml:space="preserve"> academic și sectorului energetic, pentru a analiza modul în care România, Bulgaria și Ungaria pot transpune această directivă. </w:t>
      </w:r>
    </w:p>
    <w:p w:rsidR="002373C9" w:rsidRDefault="005E3EBF" w:rsidP="00EE639A">
      <w:pPr>
        <w:keepLines/>
        <w:widowControl w:val="0"/>
        <w:tabs>
          <w:tab w:val="left" w:pos="90"/>
        </w:tabs>
        <w:spacing w:before="100" w:after="100" w:line="276" w:lineRule="auto"/>
        <w:jc w:val="both"/>
      </w:pPr>
      <w:r>
        <w:rPr>
          <w:rFonts w:ascii="Arial" w:hAnsi="Arial"/>
          <w:b/>
          <w:bCs/>
          <w:lang w:val="ro-RO"/>
        </w:rPr>
        <w:t>Printre principalele concluzii ale discuțiilor s-au numărat:</w:t>
      </w:r>
    </w:p>
    <w:p w:rsidR="002373C9" w:rsidRDefault="005E3EBF" w:rsidP="00EE639A">
      <w:pPr>
        <w:keepLines/>
        <w:widowControl w:val="0"/>
        <w:tabs>
          <w:tab w:val="left" w:pos="90"/>
        </w:tabs>
        <w:spacing w:before="100" w:after="100" w:line="276" w:lineRule="auto"/>
        <w:jc w:val="both"/>
        <w:rPr>
          <w:rFonts w:ascii="Arial" w:hAnsi="Arial"/>
          <w:lang w:val="ro-RO"/>
        </w:rPr>
      </w:pPr>
      <w:r>
        <w:rPr>
          <w:rFonts w:ascii="Arial" w:hAnsi="Arial"/>
          <w:lang w:val="ro-RO"/>
        </w:rPr>
        <w:t>Reprezentanții instituțiilor naționale și europene, printre care s</w:t>
      </w:r>
      <w:r>
        <w:rPr>
          <w:rFonts w:ascii="Arial" w:hAnsi="Arial"/>
          <w:lang w:val="ro-RO"/>
        </w:rPr>
        <w:t>-au numărat Paula Dorado-Miranda (Comisia Europeană, DG ENER), Anca Bujor (Ministerul Energiei, România), Maria Vasileva (Ministerul Mediului și Apelor, Bulgaria) și Bálint Égerházi (Ministerul Energiei, Ungaria), au subliniat importanța reformării procesu</w:t>
      </w:r>
      <w:r>
        <w:rPr>
          <w:rFonts w:ascii="Arial" w:hAnsi="Arial"/>
          <w:lang w:val="ro-RO"/>
        </w:rPr>
        <w:t>lui de autorizare a proiectelor de energie regenerabilă, în condițiile în care mai mulți factori de interes au susținut faptul că procedurile actuale sunt lente și uneori lipsite de rigurozitate în practică. Simplificarea acestora, alături de realizarea un</w:t>
      </w:r>
      <w:r>
        <w:rPr>
          <w:rFonts w:ascii="Arial" w:hAnsi="Arial"/>
          <w:lang w:val="ro-RO"/>
        </w:rPr>
        <w:t>or studii de impact de mediu precise și bine fundamentate, este esențială pentru atingerea obiectivelor climatice ale Uniunii Europene pentru 2030, în armonie cu protejarea biodiversității.</w:t>
      </w:r>
    </w:p>
    <w:p w:rsidR="002373C9" w:rsidRDefault="005E3EBF" w:rsidP="00EE639A">
      <w:pPr>
        <w:keepLines/>
        <w:widowControl w:val="0"/>
        <w:tabs>
          <w:tab w:val="left" w:pos="90"/>
        </w:tabs>
        <w:spacing w:before="100" w:after="100" w:line="276" w:lineRule="auto"/>
        <w:jc w:val="both"/>
      </w:pPr>
      <w:r>
        <w:rPr>
          <w:rFonts w:ascii="Arial" w:hAnsi="Arial"/>
          <w:b/>
          <w:bCs/>
          <w:lang w:val="ro-RO"/>
        </w:rPr>
        <w:t>Radu Dudău</w:t>
      </w:r>
      <w:r>
        <w:rPr>
          <w:rFonts w:ascii="Arial" w:hAnsi="Arial"/>
          <w:lang w:val="ro-RO"/>
        </w:rPr>
        <w:t>, președintele EPG, a declarat:</w:t>
      </w:r>
    </w:p>
    <w:p w:rsidR="002373C9" w:rsidRDefault="005E3EBF" w:rsidP="00EE639A">
      <w:pPr>
        <w:keepLines/>
        <w:widowControl w:val="0"/>
        <w:tabs>
          <w:tab w:val="left" w:pos="90"/>
        </w:tabs>
        <w:spacing w:before="100" w:after="100" w:line="276" w:lineRule="auto"/>
        <w:jc w:val="both"/>
      </w:pPr>
      <w:r>
        <w:rPr>
          <w:rFonts w:ascii="Arial" w:hAnsi="Arial"/>
          <w:i/>
          <w:iCs/>
        </w:rPr>
        <w:lastRenderedPageBreak/>
        <w:t>„Unul dintre cele mai ma</w:t>
      </w:r>
      <w:r>
        <w:rPr>
          <w:rFonts w:ascii="Arial" w:hAnsi="Arial"/>
          <w:i/>
          <w:iCs/>
        </w:rPr>
        <w:t>ri obstacole în dezvoltarea energiei regenerabile a fost procesul extrem de îndelungat de autorizare. Prin RENewLand, oferim autorităților soluții clare și practice pentru a sprijini o implementare mai rapidă și coerentă, aliniată obiectivelor climatice al</w:t>
      </w:r>
      <w:r>
        <w:rPr>
          <w:rFonts w:ascii="Arial" w:hAnsi="Arial"/>
          <w:i/>
          <w:iCs/>
        </w:rPr>
        <w:t>e UE.”</w:t>
      </w:r>
    </w:p>
    <w:p w:rsidR="002373C9" w:rsidRDefault="005E3EBF" w:rsidP="00EE639A">
      <w:pPr>
        <w:keepLines/>
        <w:widowControl w:val="0"/>
        <w:tabs>
          <w:tab w:val="left" w:pos="90"/>
        </w:tabs>
        <w:spacing w:before="100" w:after="100" w:line="276" w:lineRule="auto"/>
        <w:jc w:val="both"/>
        <w:rPr>
          <w:rFonts w:ascii="Arial" w:hAnsi="Arial"/>
          <w:lang w:val="ro-RO"/>
        </w:rPr>
      </w:pPr>
      <w:r>
        <w:rPr>
          <w:rFonts w:ascii="Arial" w:hAnsi="Arial"/>
          <w:lang w:val="ro-RO"/>
        </w:rPr>
        <w:t>Totodată, a fost evidențiată importanța implementării proiectelor de energie regenerabilă pe terenuri artificiale sau degradate, pentru a reduce astfel riscul unui impact negativ asupra ecosistemelor naturale. Reprezentanții organizațiilor de profil</w:t>
      </w:r>
      <w:r>
        <w:rPr>
          <w:rFonts w:ascii="Arial" w:hAnsi="Arial"/>
          <w:lang w:val="ro-RO"/>
        </w:rPr>
        <w:t>, sectorului energetic și mediului academic, Kristóf Juhász (Universitatea de Tehnologie și Economie din Budapesta), Paula Corban Pelin (RWEA), Marius Nistorescu (EPC Consultanță Mediu), Brigitta Lengyel (Coordonator Natura2000 Ministerul Agriculturii, Ung</w:t>
      </w:r>
      <w:r>
        <w:rPr>
          <w:rFonts w:ascii="Arial" w:hAnsi="Arial"/>
          <w:lang w:val="ro-RO"/>
        </w:rPr>
        <w:t>aria) și Adam Harmat (Coordonator Regional, WWF), au subliniat necesitatea implicării timpurii și continue a tuturor părților interesate în procesul de desemnare a zonelor de accelerare pentru energie regenerabilă, de la autorități centrale și locale, la c</w:t>
      </w:r>
      <w:r>
        <w:rPr>
          <w:rFonts w:ascii="Arial" w:hAnsi="Arial"/>
          <w:lang w:val="ro-RO"/>
        </w:rPr>
        <w:t>omunități locale, investitori și societatea civilă. De asemenea, accesul la date tehnice și spațiale actualizate, alături de investiții în infrastructura energetică, sunt factori cheie pentru succesul desemnării zonelor de accelerare. Evenimentul a reafirm</w:t>
      </w:r>
      <w:r>
        <w:rPr>
          <w:rFonts w:ascii="Arial" w:hAnsi="Arial"/>
          <w:lang w:val="ro-RO"/>
        </w:rPr>
        <w:t>at nevoia unei planificări energetice integrate, care să țină cont de protejarea biodiversității și implicarea comunităților locale în atingerea obiectivelor climatice, pentru a asigura o tranziție energetică sustenabilă și echitabilă în întreaga regiune.</w:t>
      </w:r>
    </w:p>
    <w:p w:rsidR="002373C9" w:rsidRDefault="005E3EBF" w:rsidP="00EE639A">
      <w:pPr>
        <w:keepLines/>
        <w:widowControl w:val="0"/>
        <w:tabs>
          <w:tab w:val="left" w:pos="90"/>
        </w:tabs>
        <w:spacing w:before="100" w:after="100" w:line="276" w:lineRule="auto"/>
        <w:jc w:val="both"/>
      </w:pPr>
      <w:r>
        <w:rPr>
          <w:rFonts w:ascii="Arial" w:hAnsi="Arial"/>
          <w:b/>
          <w:bCs/>
          <w:lang w:val="ro-RO"/>
        </w:rPr>
        <w:t>Orieta Hulea</w:t>
      </w:r>
      <w:r>
        <w:rPr>
          <w:rFonts w:ascii="Arial" w:hAnsi="Arial"/>
          <w:lang w:val="ro-RO"/>
        </w:rPr>
        <w:t>, director general WWF-România, a adăugat:</w:t>
      </w:r>
    </w:p>
    <w:p w:rsidR="002373C9" w:rsidRDefault="005E3EBF" w:rsidP="00EE639A">
      <w:pPr>
        <w:keepLines/>
        <w:widowControl w:val="0"/>
        <w:tabs>
          <w:tab w:val="left" w:pos="90"/>
        </w:tabs>
        <w:spacing w:before="100" w:after="100" w:line="276" w:lineRule="auto"/>
        <w:jc w:val="both"/>
      </w:pPr>
      <w:r>
        <w:rPr>
          <w:rFonts w:ascii="Arial" w:hAnsi="Arial"/>
          <w:i/>
          <w:iCs/>
        </w:rPr>
        <w:t>„Provocarea nu este doar să accelerăm tranziția către energia regenerabilă, ci să o facem sustenabil, prin implicarea timpurie a comunităților locale, protejarea zonelor sensibile și o planificare rigu</w:t>
      </w:r>
      <w:r>
        <w:rPr>
          <w:rFonts w:ascii="Arial" w:hAnsi="Arial"/>
          <w:i/>
          <w:iCs/>
        </w:rPr>
        <w:t>roasă încă de la început.”</w:t>
      </w:r>
      <w:r>
        <w:rPr>
          <w:rFonts w:ascii="Arial" w:hAnsi="Arial"/>
          <w:b/>
          <w:bCs/>
        </w:rPr>
        <w:t xml:space="preserve"> </w:t>
      </w:r>
    </w:p>
    <w:p w:rsidR="002373C9" w:rsidRDefault="005E3EBF" w:rsidP="00EE639A">
      <w:pPr>
        <w:keepLines/>
        <w:widowControl w:val="0"/>
        <w:tabs>
          <w:tab w:val="left" w:pos="90"/>
        </w:tabs>
        <w:spacing w:before="100" w:after="100" w:line="276" w:lineRule="auto"/>
        <w:jc w:val="both"/>
      </w:pPr>
      <w:r>
        <w:rPr>
          <w:rFonts w:ascii="Arial" w:hAnsi="Arial"/>
          <w:b/>
          <w:bCs/>
          <w:lang w:val="ro-RO"/>
        </w:rPr>
        <w:t>Alina Arsani</w:t>
      </w:r>
      <w:r>
        <w:rPr>
          <w:rFonts w:ascii="Arial" w:hAnsi="Arial"/>
          <w:lang w:val="ro-RO"/>
        </w:rPr>
        <w:t>, coordonatoarea departamentului Energy Systems din cadrul EPG, a subliniat:</w:t>
      </w:r>
    </w:p>
    <w:p w:rsidR="002373C9" w:rsidRDefault="005E3EBF" w:rsidP="00EE639A">
      <w:pPr>
        <w:keepLines/>
        <w:widowControl w:val="0"/>
        <w:tabs>
          <w:tab w:val="left" w:pos="90"/>
        </w:tabs>
        <w:spacing w:before="100" w:after="100" w:line="276" w:lineRule="auto"/>
        <w:jc w:val="both"/>
      </w:pPr>
      <w:r>
        <w:rPr>
          <w:rFonts w:ascii="Arial" w:hAnsi="Arial"/>
          <w:i/>
          <w:iCs/>
          <w:lang w:val="ro-RO"/>
        </w:rPr>
        <w:t>„Europa Centrală și de Est se confruntă cu provocări unice în tranziția energetică – de la infrastructura învechită, la instabilitatea legi</w:t>
      </w:r>
      <w:r>
        <w:rPr>
          <w:rFonts w:ascii="Arial" w:hAnsi="Arial"/>
          <w:i/>
          <w:iCs/>
          <w:lang w:val="ro-RO"/>
        </w:rPr>
        <w:t>slativă. RENewLand oferă un drum clar și aplicabil, prin combinarea științei, politicii și implicării publice. Este vorba despre o tranziție către energie regenerabilă mai rapidă, mai echitabilă și mai inteligentă.”</w:t>
      </w:r>
    </w:p>
    <w:p w:rsidR="002373C9" w:rsidRDefault="002373C9" w:rsidP="00EE639A">
      <w:pPr>
        <w:keepLines/>
        <w:widowControl w:val="0"/>
        <w:tabs>
          <w:tab w:val="left" w:pos="90"/>
        </w:tabs>
        <w:spacing w:before="100" w:after="100" w:line="276" w:lineRule="auto"/>
        <w:jc w:val="both"/>
        <w:rPr>
          <w:rFonts w:ascii="Arial" w:hAnsi="Arial"/>
          <w:lang w:val="ro-RO"/>
        </w:rPr>
      </w:pPr>
    </w:p>
    <w:p w:rsidR="002373C9" w:rsidRDefault="005E3EBF" w:rsidP="00EE639A">
      <w:pPr>
        <w:keepLines/>
        <w:widowControl w:val="0"/>
        <w:tabs>
          <w:tab w:val="left" w:pos="90"/>
        </w:tabs>
        <w:spacing w:before="120" w:after="120" w:line="276" w:lineRule="auto"/>
        <w:jc w:val="both"/>
        <w:rPr>
          <w:rFonts w:ascii="Arial" w:eastAsia="Arial" w:hAnsi="Arial"/>
          <w:b/>
          <w:bCs/>
          <w:lang w:val="ro-RO"/>
        </w:rPr>
      </w:pPr>
      <w:r>
        <w:rPr>
          <w:rFonts w:ascii="Arial" w:eastAsia="Arial" w:hAnsi="Arial"/>
          <w:b/>
          <w:bCs/>
          <w:lang w:val="ro-RO"/>
        </w:rPr>
        <w:t>Pentru mai multe informații contactați:</w:t>
      </w:r>
    </w:p>
    <w:p w:rsidR="002373C9" w:rsidRDefault="005E3EBF" w:rsidP="00EE639A">
      <w:pPr>
        <w:keepLines/>
        <w:widowControl w:val="0"/>
        <w:tabs>
          <w:tab w:val="left" w:pos="90"/>
        </w:tabs>
        <w:spacing w:before="120" w:after="120" w:line="276" w:lineRule="auto"/>
        <w:jc w:val="both"/>
      </w:pPr>
      <w:r>
        <w:rPr>
          <w:rFonts w:ascii="Arial" w:eastAsia="Arial" w:hAnsi="Arial"/>
          <w:b/>
          <w:bCs/>
          <w:lang w:val="ro-RO"/>
        </w:rPr>
        <w:t>Carmen Pădurean</w:t>
      </w:r>
      <w:r>
        <w:rPr>
          <w:rFonts w:ascii="Arial" w:eastAsia="Arial" w:hAnsi="Arial"/>
          <w:lang w:val="ro-RO"/>
        </w:rPr>
        <w:t xml:space="preserve"> (WWF România), Manager Proiect, </w:t>
      </w:r>
      <w:hyperlink r:id="rId8" w:history="1">
        <w:hyperlink r:id="rId9" w:history="1">
          <w:r>
            <w:rPr>
              <w:rStyle w:val="Hyperlink"/>
              <w:rFonts w:ascii="Arial" w:eastAsia="Arial" w:hAnsi="Arial"/>
              <w:lang w:val="ro-RO"/>
            </w:rPr>
            <w:t>cpadurean@wwf.ro</w:t>
          </w:r>
        </w:hyperlink>
      </w:hyperlink>
      <w:r>
        <w:rPr>
          <w:rFonts w:ascii="Arial" w:eastAsia="Arial" w:hAnsi="Arial"/>
          <w:lang w:val="ro-RO"/>
        </w:rPr>
        <w:t>,  +40730098100</w:t>
      </w:r>
    </w:p>
    <w:p w:rsidR="002373C9" w:rsidRDefault="005E3EBF" w:rsidP="00EE639A">
      <w:pPr>
        <w:keepLines/>
        <w:widowControl w:val="0"/>
        <w:tabs>
          <w:tab w:val="left" w:pos="90"/>
        </w:tabs>
        <w:spacing w:before="120" w:after="120" w:line="276" w:lineRule="auto"/>
        <w:jc w:val="both"/>
      </w:pPr>
      <w:r>
        <w:rPr>
          <w:rFonts w:ascii="Arial" w:eastAsia="Arial" w:hAnsi="Arial"/>
          <w:b/>
          <w:bCs/>
          <w:lang w:val="ro-RO"/>
        </w:rPr>
        <w:t xml:space="preserve">Alina Arsani </w:t>
      </w:r>
      <w:r>
        <w:rPr>
          <w:rFonts w:ascii="Arial" w:eastAsia="Arial" w:hAnsi="Arial"/>
          <w:lang w:val="ro-RO"/>
        </w:rPr>
        <w:t xml:space="preserve">(EPG), Manager Proiect, </w:t>
      </w:r>
      <w:hyperlink r:id="rId10" w:history="1">
        <w:r>
          <w:rPr>
            <w:rStyle w:val="Hyperlink"/>
            <w:rFonts w:ascii="Arial" w:eastAsia="Arial" w:hAnsi="Arial"/>
            <w:lang w:val="ro-RO"/>
          </w:rPr>
          <w:t>a</w:t>
        </w:r>
        <w:r>
          <w:rPr>
            <w:rStyle w:val="Hyperlink"/>
            <w:rFonts w:ascii="Arial" w:eastAsia="Arial" w:hAnsi="Arial"/>
            <w:lang w:val="ro-RO"/>
          </w:rPr>
          <w:t>lina.arsani@epg-thinktank.org</w:t>
        </w:r>
      </w:hyperlink>
      <w:r>
        <w:rPr>
          <w:rFonts w:ascii="Arial" w:eastAsia="Arial" w:hAnsi="Arial"/>
          <w:lang w:val="ro-RO"/>
        </w:rPr>
        <w:t>, +40726037219</w:t>
      </w:r>
    </w:p>
    <w:p w:rsidR="002373C9" w:rsidRDefault="002373C9" w:rsidP="00EE639A">
      <w:pPr>
        <w:keepLines/>
        <w:widowControl w:val="0"/>
        <w:tabs>
          <w:tab w:val="left" w:pos="90"/>
        </w:tabs>
        <w:spacing w:before="100" w:after="100" w:line="276" w:lineRule="auto"/>
        <w:jc w:val="both"/>
        <w:rPr>
          <w:rFonts w:ascii="Arial" w:hAnsi="Arial"/>
          <w:lang w:val="ro-RO"/>
        </w:rPr>
      </w:pPr>
      <w:bookmarkStart w:id="0" w:name="_GoBack"/>
      <w:bookmarkEnd w:id="0"/>
    </w:p>
    <w:p w:rsidR="002373C9" w:rsidRDefault="002373C9" w:rsidP="00EE639A">
      <w:pPr>
        <w:pageBreakBefore/>
        <w:tabs>
          <w:tab w:val="left" w:pos="90"/>
        </w:tabs>
        <w:suppressAutoHyphens w:val="0"/>
        <w:rPr>
          <w:rFonts w:ascii="Arial" w:eastAsia="Arial" w:hAnsi="Arial"/>
          <w:b/>
          <w:bCs/>
          <w:u w:val="single"/>
          <w:lang w:val="ro-RO"/>
        </w:rPr>
      </w:pPr>
    </w:p>
    <w:p w:rsidR="002373C9" w:rsidRDefault="005E3EBF" w:rsidP="00EE639A">
      <w:pPr>
        <w:keepLines/>
        <w:widowControl w:val="0"/>
        <w:tabs>
          <w:tab w:val="left" w:pos="90"/>
        </w:tabs>
        <w:spacing w:after="0" w:line="276" w:lineRule="auto"/>
        <w:jc w:val="both"/>
        <w:rPr>
          <w:rFonts w:ascii="Arial" w:eastAsia="Arial" w:hAnsi="Arial"/>
          <w:b/>
          <w:bCs/>
          <w:u w:val="single"/>
          <w:lang w:val="ro-RO"/>
        </w:rPr>
      </w:pPr>
      <w:r>
        <w:rPr>
          <w:rFonts w:ascii="Arial" w:eastAsia="Arial" w:hAnsi="Arial"/>
          <w:b/>
          <w:bCs/>
          <w:u w:val="single"/>
          <w:lang w:val="ro-RO"/>
        </w:rPr>
        <w:t>Note:</w:t>
      </w:r>
    </w:p>
    <w:p w:rsidR="002373C9" w:rsidRDefault="005E3EBF" w:rsidP="00EE639A">
      <w:pPr>
        <w:keepLines/>
        <w:widowControl w:val="0"/>
        <w:tabs>
          <w:tab w:val="left" w:pos="90"/>
        </w:tabs>
        <w:spacing w:after="0" w:line="276" w:lineRule="auto"/>
        <w:jc w:val="both"/>
      </w:pPr>
      <w:r>
        <w:rPr>
          <w:rFonts w:ascii="Arial" w:eastAsia="Arial" w:hAnsi="Arial"/>
          <w:lang w:val="ro-RO"/>
        </w:rPr>
        <w:t xml:space="preserve">Proiectul </w:t>
      </w:r>
      <w:r>
        <w:rPr>
          <w:rFonts w:ascii="Arial" w:eastAsia="Arial" w:hAnsi="Arial"/>
          <w:b/>
          <w:bCs/>
          <w:lang w:val="ro-RO"/>
        </w:rPr>
        <w:t>RENewLand</w:t>
      </w:r>
      <w:r>
        <w:rPr>
          <w:rFonts w:ascii="Arial" w:eastAsia="Arial" w:hAnsi="Arial"/>
          <w:lang w:val="ro-RO"/>
        </w:rPr>
        <w:t xml:space="preserve"> se desfășoară în perioada 1 noiembrie 2023 - 31 decembrie 2025 și este implementat de către Energy Policy Group România, Centre for Energy Research din Ungaria,  și birourile WWF din R</w:t>
      </w:r>
      <w:r>
        <w:rPr>
          <w:rFonts w:ascii="Arial" w:eastAsia="Arial" w:hAnsi="Arial"/>
          <w:lang w:val="ro-RO"/>
        </w:rPr>
        <w:t>omânia, Ungaria și Bulgaria. Proiectul este cofinanţat de Inițiativa Europeană pentru Climă – European Climate Initiative (EUKI). EUKI este un instrument de finanțare pentru proiecte de către Ministerul Federal German pentru Mediu, Conservarea Naturii și S</w:t>
      </w:r>
      <w:r>
        <w:rPr>
          <w:rFonts w:ascii="Arial" w:eastAsia="Arial" w:hAnsi="Arial"/>
          <w:lang w:val="ro-RO"/>
        </w:rPr>
        <w:t>iguranța Nucleară (BMU). Implementarea instrumentului este susținută de Societatea Germană pentru Colaborare Internațională – Deutsche Gesellschaft für Internationale Zusammenarbeit (GIZ) GmbH. Obiectivul general al EUKI este de a încuraja cooperarea în do</w:t>
      </w:r>
      <w:r>
        <w:rPr>
          <w:rFonts w:ascii="Arial" w:eastAsia="Arial" w:hAnsi="Arial"/>
          <w:lang w:val="ro-RO"/>
        </w:rPr>
        <w:t>meniul climei în cadrul Uniunii Europene (UE) pentru a reduce emisiile de gaze cu efect de seră. Opiniile prezentate în acest comunicat sunt responsabilitatea exclusivă a autorului și nu reflectă în mod necesar punctul de vedere al Ministerului Federal Ger</w:t>
      </w:r>
      <w:r>
        <w:rPr>
          <w:rFonts w:ascii="Arial" w:eastAsia="Arial" w:hAnsi="Arial"/>
          <w:lang w:val="ro-RO"/>
        </w:rPr>
        <w:t xml:space="preserve">man pentru Mediu, Conservarea Naturii și Siguranța Nucleară. </w:t>
      </w:r>
    </w:p>
    <w:p w:rsidR="002373C9" w:rsidRDefault="005E3EBF" w:rsidP="00EE639A">
      <w:pPr>
        <w:keepLines/>
        <w:widowControl w:val="0"/>
        <w:tabs>
          <w:tab w:val="left" w:pos="90"/>
        </w:tabs>
        <w:spacing w:after="0" w:line="276" w:lineRule="auto"/>
        <w:jc w:val="both"/>
        <w:rPr>
          <w:rFonts w:ascii="Arial" w:eastAsia="Arial" w:hAnsi="Arial"/>
          <w:lang w:val="ro-RO"/>
        </w:rPr>
      </w:pPr>
      <w:r>
        <w:rPr>
          <w:rFonts w:ascii="Arial" w:eastAsia="Arial" w:hAnsi="Arial"/>
          <w:lang w:val="ro-RO"/>
        </w:rPr>
        <w:t xml:space="preserve"> </w:t>
      </w:r>
    </w:p>
    <w:p w:rsidR="002373C9" w:rsidRDefault="005E3EBF" w:rsidP="00EE639A">
      <w:pPr>
        <w:keepLines/>
        <w:widowControl w:val="0"/>
        <w:tabs>
          <w:tab w:val="left" w:pos="90"/>
        </w:tabs>
        <w:spacing w:before="100" w:after="0" w:line="276" w:lineRule="auto"/>
        <w:jc w:val="both"/>
        <w:rPr>
          <w:rFonts w:ascii="Arial" w:eastAsia="Arial" w:hAnsi="Arial"/>
          <w:lang w:val="ro-RO"/>
        </w:rPr>
      </w:pPr>
      <w:r>
        <w:rPr>
          <w:rFonts w:ascii="Arial" w:eastAsia="Arial" w:hAnsi="Arial"/>
          <w:lang w:val="ro-RO"/>
        </w:rPr>
        <w:t xml:space="preserve"> </w:t>
      </w:r>
    </w:p>
    <w:p w:rsidR="002373C9" w:rsidRDefault="005E3EBF" w:rsidP="00EE639A">
      <w:pPr>
        <w:keepLines/>
        <w:widowControl w:val="0"/>
        <w:tabs>
          <w:tab w:val="left" w:pos="90"/>
        </w:tabs>
        <w:spacing w:after="0" w:line="276" w:lineRule="auto"/>
        <w:jc w:val="both"/>
      </w:pPr>
      <w:r>
        <w:rPr>
          <w:rFonts w:ascii="Arial" w:eastAsia="Arial" w:hAnsi="Arial"/>
          <w:b/>
          <w:bCs/>
          <w:u w:val="single"/>
          <w:lang w:val="ro-RO"/>
        </w:rPr>
        <w:t>Despre Energy Policy Group</w:t>
      </w:r>
      <w:r>
        <w:rPr>
          <w:rFonts w:ascii="Arial" w:eastAsia="Arial" w:hAnsi="Arial"/>
          <w:b/>
          <w:bCs/>
          <w:lang w:val="ro-RO"/>
        </w:rPr>
        <w:t>:</w:t>
      </w:r>
    </w:p>
    <w:p w:rsidR="002373C9" w:rsidRDefault="005E3EBF" w:rsidP="00EE639A">
      <w:pPr>
        <w:keepLines/>
        <w:widowControl w:val="0"/>
        <w:tabs>
          <w:tab w:val="left" w:pos="90"/>
        </w:tabs>
        <w:spacing w:after="0" w:line="276" w:lineRule="auto"/>
        <w:jc w:val="both"/>
        <w:rPr>
          <w:rFonts w:ascii="Arial" w:eastAsia="Arial" w:hAnsi="Arial"/>
          <w:b/>
          <w:bCs/>
          <w:lang w:val="ro-RO"/>
        </w:rPr>
      </w:pPr>
      <w:r>
        <w:rPr>
          <w:rFonts w:ascii="Arial" w:eastAsia="Arial" w:hAnsi="Arial"/>
          <w:b/>
          <w:bCs/>
          <w:lang w:val="ro-RO"/>
        </w:rPr>
        <w:t xml:space="preserve"> </w:t>
      </w:r>
    </w:p>
    <w:p w:rsidR="002373C9" w:rsidRDefault="005E3EBF" w:rsidP="00EE639A">
      <w:pPr>
        <w:keepLines/>
        <w:widowControl w:val="0"/>
        <w:tabs>
          <w:tab w:val="left" w:pos="90"/>
        </w:tabs>
        <w:spacing w:after="0" w:line="276" w:lineRule="auto"/>
        <w:jc w:val="both"/>
      </w:pPr>
      <w:r>
        <w:rPr>
          <w:rFonts w:ascii="Arial" w:eastAsia="Arial" w:hAnsi="Arial"/>
          <w:lang w:val="ro-RO"/>
        </w:rPr>
        <w:t xml:space="preserve">EPG este un think-tank independent specializat în politici energetice și climatice, cu accent pe decarbonizarea economiei României și a țărilor din Europa </w:t>
      </w:r>
      <w:r>
        <w:rPr>
          <w:rFonts w:ascii="Arial" w:eastAsia="Arial" w:hAnsi="Arial"/>
          <w:lang w:val="ro-RO"/>
        </w:rPr>
        <w:t>Centrală și de Sud-Est. Fondat în 2014, EPG funcționează ca un institut de cercetare finanțat în principal prin granturi de cercetare competitive. Activitatea sa de cercetare are ca scop să promoveze un dialog constructiv, bazat pe dovezi, privind decarbon</w:t>
      </w:r>
      <w:r>
        <w:rPr>
          <w:rFonts w:ascii="Arial" w:eastAsia="Arial" w:hAnsi="Arial"/>
          <w:lang w:val="ro-RO"/>
        </w:rPr>
        <w:t xml:space="preserve">izarea și transformarea economică, adresat atât factorilor de decizie, cât și publicului larg, la nivel regional și global. Mai multe detalii la: </w:t>
      </w:r>
      <w:hyperlink r:id="rId11" w:history="1">
        <w:r>
          <w:rPr>
            <w:rStyle w:val="Hyperlink"/>
            <w:rFonts w:ascii="Arial" w:hAnsi="Arial"/>
          </w:rPr>
          <w:t>epg-thinktank.org</w:t>
        </w:r>
      </w:hyperlink>
      <w:r>
        <w:t xml:space="preserve"> </w:t>
      </w:r>
    </w:p>
    <w:p w:rsidR="002373C9" w:rsidRDefault="002373C9" w:rsidP="00EE639A">
      <w:pPr>
        <w:keepLines/>
        <w:widowControl w:val="0"/>
        <w:tabs>
          <w:tab w:val="left" w:pos="90"/>
        </w:tabs>
        <w:spacing w:before="100" w:after="100" w:line="276" w:lineRule="auto"/>
        <w:jc w:val="both"/>
        <w:rPr>
          <w:rFonts w:ascii="Arial" w:hAnsi="Arial"/>
          <w:lang w:val="ro-RO"/>
        </w:rPr>
      </w:pPr>
    </w:p>
    <w:p w:rsidR="002373C9" w:rsidRDefault="005E3EBF" w:rsidP="00EE639A">
      <w:pPr>
        <w:tabs>
          <w:tab w:val="left" w:pos="90"/>
        </w:tabs>
        <w:spacing w:after="0" w:line="276" w:lineRule="auto"/>
        <w:jc w:val="both"/>
      </w:pPr>
      <w:r>
        <w:rPr>
          <w:rFonts w:ascii="Arial" w:eastAsia="Arial" w:hAnsi="Arial"/>
          <w:b/>
          <w:bCs/>
          <w:u w:val="single"/>
          <w:lang w:val="ro-RO"/>
        </w:rPr>
        <w:t>Despre WWF-România (Fondul Mondial Pentru Na</w:t>
      </w:r>
      <w:r>
        <w:rPr>
          <w:rFonts w:ascii="Arial" w:eastAsia="Arial" w:hAnsi="Arial"/>
          <w:b/>
          <w:bCs/>
          <w:u w:val="single"/>
          <w:lang w:val="ro-RO"/>
        </w:rPr>
        <w:t>tură)</w:t>
      </w:r>
      <w:r>
        <w:rPr>
          <w:rFonts w:ascii="Arial" w:eastAsia="Arial" w:hAnsi="Arial"/>
          <w:b/>
          <w:bCs/>
          <w:lang w:val="ro-RO"/>
        </w:rPr>
        <w:t>:</w:t>
      </w:r>
    </w:p>
    <w:p w:rsidR="002373C9" w:rsidRDefault="005E3EBF" w:rsidP="00EE639A">
      <w:pPr>
        <w:tabs>
          <w:tab w:val="left" w:pos="90"/>
        </w:tabs>
        <w:spacing w:after="0" w:line="276" w:lineRule="auto"/>
        <w:jc w:val="both"/>
        <w:rPr>
          <w:rFonts w:ascii="Arial" w:eastAsia="Arial" w:hAnsi="Arial"/>
          <w:b/>
          <w:bCs/>
          <w:lang w:val="ro-RO"/>
        </w:rPr>
      </w:pPr>
      <w:r>
        <w:rPr>
          <w:rFonts w:ascii="Arial" w:eastAsia="Arial" w:hAnsi="Arial"/>
          <w:b/>
          <w:bCs/>
          <w:lang w:val="ro-RO"/>
        </w:rPr>
        <w:t xml:space="preserve"> </w:t>
      </w:r>
    </w:p>
    <w:p w:rsidR="002373C9" w:rsidRDefault="005E3EBF" w:rsidP="00EE639A">
      <w:pPr>
        <w:tabs>
          <w:tab w:val="left" w:pos="90"/>
        </w:tabs>
        <w:spacing w:after="0" w:line="276" w:lineRule="auto"/>
        <w:jc w:val="both"/>
      </w:pPr>
      <w:r>
        <w:rPr>
          <w:rFonts w:ascii="Arial" w:eastAsia="Arial" w:hAnsi="Arial"/>
          <w:lang w:val="ro-RO"/>
        </w:rPr>
        <w:t>WWF-România este una dintre cele mai importante organizații specializată în conservarea mediului. De peste 15 ani, Fondul Mondial Pentru Natură - WWF România își propune să oprească degradarea naturii și să protejeze biodiversitatea. Astfel, WWF-R</w:t>
      </w:r>
      <w:r>
        <w:rPr>
          <w:rFonts w:ascii="Arial" w:eastAsia="Arial" w:hAnsi="Arial"/>
          <w:lang w:val="ro-RO"/>
        </w:rPr>
        <w:t>omânia participă activ la conservarea planetei, la restaurarea ecologică a mediului natural și construiește un viitor în care oamenii trăiesc și se dezvoltă în armonie cu natura. Misiunea WWF este implementată prin programe de policy și conservare a naturi</w:t>
      </w:r>
      <w:r>
        <w:rPr>
          <w:rFonts w:ascii="Arial" w:eastAsia="Arial" w:hAnsi="Arial"/>
          <w:lang w:val="ro-RO"/>
        </w:rPr>
        <w:t>i, consolidarea capacității publice de a acționa în probleme de mediu și prin advocacy față de companii pentru a reduce amprenta de carbon. Zonele de conservare prioritare ale organizației sunt: Maramureș, Transilvania, Sud Vestul Carpaților, Apuseni, Lunc</w:t>
      </w:r>
      <w:r>
        <w:rPr>
          <w:rFonts w:ascii="Arial" w:eastAsia="Arial" w:hAnsi="Arial"/>
          <w:lang w:val="ro-RO"/>
        </w:rPr>
        <w:t xml:space="preserve">a și Delta Dunării. WWF-România face parte din WWF Internațional, existent de peste 60 de ani, în peste 100 de țări, pe 6 continente. Mai multe informații aici: </w:t>
      </w:r>
      <w:hyperlink r:id="rId12" w:history="1">
        <w:r>
          <w:rPr>
            <w:rStyle w:val="Hyperlink"/>
            <w:rFonts w:ascii="Arial" w:eastAsia="Arial" w:hAnsi="Arial"/>
            <w:lang w:val="ro-RO"/>
          </w:rPr>
          <w:t>wwf.ro</w:t>
        </w:r>
      </w:hyperlink>
      <w:r>
        <w:rPr>
          <w:rFonts w:ascii="Arial" w:eastAsia="Arial" w:hAnsi="Arial"/>
          <w:lang w:val="ro-RO"/>
        </w:rPr>
        <w:t>.</w:t>
      </w:r>
    </w:p>
    <w:p w:rsidR="002373C9" w:rsidRDefault="002373C9" w:rsidP="00EE639A">
      <w:pPr>
        <w:keepLines/>
        <w:widowControl w:val="0"/>
        <w:tabs>
          <w:tab w:val="left" w:pos="90"/>
        </w:tabs>
        <w:spacing w:before="100" w:after="100" w:line="276" w:lineRule="auto"/>
        <w:jc w:val="both"/>
        <w:rPr>
          <w:rFonts w:ascii="Arial" w:hAnsi="Arial"/>
        </w:rPr>
      </w:pPr>
    </w:p>
    <w:sectPr w:rsidR="002373C9" w:rsidSect="00EE639A">
      <w:headerReference w:type="default" r:id="rId13"/>
      <w:footerReference w:type="default" r:id="rId14"/>
      <w:pgSz w:w="11906" w:h="16838"/>
      <w:pgMar w:top="1411" w:right="1411" w:bottom="1411" w:left="1411"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EBF" w:rsidRDefault="005E3EBF">
      <w:pPr>
        <w:spacing w:after="0" w:line="240" w:lineRule="auto"/>
      </w:pPr>
      <w:r>
        <w:separator/>
      </w:r>
    </w:p>
  </w:endnote>
  <w:endnote w:type="continuationSeparator" w:id="0">
    <w:p w:rsidR="005E3EBF" w:rsidRDefault="005E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9D" w:rsidRDefault="005E3EBF">
    <w:pPr>
      <w:pStyle w:val="Footer"/>
      <w:jc w:val="center"/>
    </w:pPr>
    <w:r>
      <w:rPr>
        <w:rFonts w:ascii="Arial" w:hAnsi="Arial"/>
        <w:noProof/>
        <w:sz w:val="16"/>
        <w:szCs w:val="16"/>
      </w:rPr>
      <w:drawing>
        <wp:anchor distT="0" distB="0" distL="114300" distR="114300" simplePos="0" relativeHeight="251662336" behindDoc="0" locked="0" layoutInCell="1" allowOverlap="1">
          <wp:simplePos x="0" y="0"/>
          <wp:positionH relativeFrom="margin">
            <wp:posOffset>-127631</wp:posOffset>
          </wp:positionH>
          <wp:positionV relativeFrom="paragraph">
            <wp:posOffset>-357694</wp:posOffset>
          </wp:positionV>
          <wp:extent cx="4550411" cy="778511"/>
          <wp:effectExtent l="0" t="0" r="2539" b="2539"/>
          <wp:wrapNone/>
          <wp:docPr id="3" name="Picture 1" descr="A blue and green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550411" cy="77851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9384660</wp:posOffset>
              </wp:positionH>
              <wp:positionV relativeFrom="paragraph">
                <wp:posOffset>111757</wp:posOffset>
              </wp:positionV>
              <wp:extent cx="235586" cy="252731"/>
              <wp:effectExtent l="0" t="0" r="0" b="0"/>
              <wp:wrapSquare wrapText="bothSides"/>
              <wp:docPr id="4" name="Text Box 1"/>
              <wp:cNvGraphicFramePr/>
              <a:graphic xmlns:a="http://schemas.openxmlformats.org/drawingml/2006/main">
                <a:graphicData uri="http://schemas.microsoft.com/office/word/2010/wordprocessingShape">
                  <wps:wsp>
                    <wps:cNvSpPr txBox="1"/>
                    <wps:spPr>
                      <a:xfrm>
                        <a:off x="0" y="0"/>
                        <a:ext cx="235586" cy="252731"/>
                      </a:xfrm>
                      <a:prstGeom prst="rect">
                        <a:avLst/>
                      </a:prstGeom>
                      <a:solidFill>
                        <a:srgbClr val="FFFFFF"/>
                      </a:solidFill>
                      <a:ln>
                        <a:noFill/>
                        <a:prstDash/>
                      </a:ln>
                    </wps:spPr>
                    <wps:txbx>
                      <w:txbxContent>
                        <w:p w:rsidR="00F85E9D" w:rsidRDefault="005E3EBF">
                          <w:r>
                            <w:rPr>
                              <w:sz w:val="20"/>
                              <w:szCs w:val="20"/>
                            </w:rPr>
                            <w:fldChar w:fldCharType="begin"/>
                          </w:r>
                          <w:r>
                            <w:rPr>
                              <w:sz w:val="20"/>
                              <w:szCs w:val="20"/>
                            </w:rPr>
                            <w:instrText xml:space="preserve"> PAGE </w:instrText>
                          </w:r>
                          <w:r>
                            <w:rPr>
                              <w:sz w:val="20"/>
                              <w:szCs w:val="20"/>
                            </w:rPr>
                            <w:fldChar w:fldCharType="separate"/>
                          </w:r>
                          <w:r w:rsidR="00575221">
                            <w:rPr>
                              <w:noProof/>
                              <w:sz w:val="20"/>
                              <w:szCs w:val="20"/>
                            </w:rPr>
                            <w:t>2</w:t>
                          </w:r>
                          <w:r>
                            <w:rPr>
                              <w:sz w:val="20"/>
                              <w:szCs w:val="20"/>
                            </w:rPr>
                            <w:fldChar w:fldCharType="end"/>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738.95pt;margin-top:8.8pt;width:18.55pt;height:19.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O6wEAAMADAAAOAAAAZHJzL2Uyb0RvYy54bWysU8GO0zAQvSPxD5bvNG223V2qpivYqghp&#10;BUhdPsBxnMaS7TFjt0n5esZOt1vghsjB8XjGL++9maweBmvYUWHQ4Co+m0w5U05Co92+4t+ft+/u&#10;OQtRuEYYcKriJxX4w/rtm1Xvl6qEDkyjkBGIC8veV7yL0S+LIshOWREm4JWjZAtoRaQQ90WDoid0&#10;a4pyOr0tesDGI0gVAp1uxiRfZ/y2VTJ+bdugIjMVJ24xr5jXOq3FeiWWexS+0/JMQ/wDCyu0o49e&#10;oDYiCnZA/ReU1RIhQBsnEmwBbaulyhpIzWz6h5pdJ7zKWsic4C82hf8HK78cvyHTTcXnnDlhqUXP&#10;aojsIwxsltzpfVhS0c5TWRzomLr8ch7oMIkeWrTpTXIY5cnn08XbBCbpsLxZLO5vOZOUKhfl3U1G&#10;KV4vewzxkwLL0qbiSK3LjorjU4hEhEpfStK3AhjdbLUxOcB9/WiQHQW1eZufxJGu/FZmXCp2kK7l&#10;xifAjQjdWJvSRdI76kq7ONRDdueiuYbmRFbQyBPJDvAnZz2NT8XDj4NAxZn57Kg/72fzeZq3HMwX&#10;dyUFeJ2przPCSYKqeORs3D7GcUZpSLyIT27nZXJ0pP/hEKHV2ZPEcWR0pk5jknWfRzrN4XWcq15/&#10;vPUvAAAA//8DAFBLAwQUAAYACAAAACEAK4yOKd0AAAALAQAADwAAAGRycy9kb3ducmV2LnhtbEyP&#10;TU7DMBCF90jcwRokNog6RUlMQ5wKkEBsW3qASewmEfE4it0mvT3TFezmaT69n3K7uEGc7RR6TxrW&#10;qwSEpcabnloNh++Px2cQISIZHDxZDRcbYFvd3pRYGD/Tzp73sRVsQqFADV2MYyFlaDrrMKz8aIl/&#10;Rz85jCynVpoJZzZ3g3xKklw67IkTOhzte2ebn/3JaTh+zQ/ZZq4/40Ht0vwNe1X7i9b3d8vrC4ho&#10;l/gHw7U+V4eKO9X+RCaIgXWq1IZZvlQO4kpk64zn1RoylYKsSvl/Q/ULAAD//wMAUEsBAi0AFAAG&#10;AAgAAAAhALaDOJL+AAAA4QEAABMAAAAAAAAAAAAAAAAAAAAAAFtDb250ZW50X1R5cGVzXS54bWxQ&#10;SwECLQAUAAYACAAAACEAOP0h/9YAAACUAQAACwAAAAAAAAAAAAAAAAAvAQAAX3JlbHMvLnJlbHNQ&#10;SwECLQAUAAYACAAAACEAPipkjusBAADAAwAADgAAAAAAAAAAAAAAAAAuAgAAZHJzL2Uyb0RvYy54&#10;bWxQSwECLQAUAAYACAAAACEAK4yOKd0AAAALAQAADwAAAAAAAAAAAAAAAABFBAAAZHJzL2Rvd25y&#10;ZXYueG1sUEsFBgAAAAAEAAQA8wAAAE8FAAAAAA==&#10;" stroked="f">
              <v:textbox>
                <w:txbxContent>
                  <w:p w:rsidR="00F85E9D" w:rsidRDefault="005E3EBF">
                    <w:r>
                      <w:rPr>
                        <w:sz w:val="20"/>
                        <w:szCs w:val="20"/>
                      </w:rPr>
                      <w:fldChar w:fldCharType="begin"/>
                    </w:r>
                    <w:r>
                      <w:rPr>
                        <w:sz w:val="20"/>
                        <w:szCs w:val="20"/>
                      </w:rPr>
                      <w:instrText xml:space="preserve"> PAGE </w:instrText>
                    </w:r>
                    <w:r>
                      <w:rPr>
                        <w:sz w:val="20"/>
                        <w:szCs w:val="20"/>
                      </w:rPr>
                      <w:fldChar w:fldCharType="separate"/>
                    </w:r>
                    <w:r w:rsidR="00575221">
                      <w:rPr>
                        <w:noProof/>
                        <w:sz w:val="20"/>
                        <w:szCs w:val="20"/>
                      </w:rPr>
                      <w:t>2</w:t>
                    </w:r>
                    <w:r>
                      <w:rPr>
                        <w:sz w:val="20"/>
                        <w:szCs w:val="20"/>
                      </w:rPr>
                      <w:fldChar w:fldCharType="end"/>
                    </w:r>
                  </w:p>
                </w:txbxContent>
              </v:textbox>
              <w10:wrap type="square"/>
            </v:shape>
          </w:pict>
        </mc:Fallback>
      </mc:AlternateContent>
    </w:r>
  </w:p>
  <w:p w:rsidR="00F85E9D" w:rsidRDefault="005E3EBF">
    <w:pPr>
      <w:pStyle w:val="Footer"/>
      <w:jc w:val="center"/>
    </w:pPr>
    <w:r>
      <w:rPr>
        <w:rFonts w:ascii="Arial" w:hAnsi="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EBF" w:rsidRDefault="005E3EBF">
      <w:pPr>
        <w:spacing w:after="0" w:line="240" w:lineRule="auto"/>
      </w:pPr>
      <w:r>
        <w:rPr>
          <w:color w:val="000000"/>
        </w:rPr>
        <w:separator/>
      </w:r>
    </w:p>
  </w:footnote>
  <w:footnote w:type="continuationSeparator" w:id="0">
    <w:p w:rsidR="005E3EBF" w:rsidRDefault="005E3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E9D" w:rsidRDefault="005E3EBF">
    <w:pPr>
      <w:pStyle w:val="Header"/>
    </w:pPr>
    <w:r>
      <w:rPr>
        <w:noProof/>
      </w:rPr>
      <w:drawing>
        <wp:anchor distT="0" distB="0" distL="114300" distR="114300" simplePos="0" relativeHeight="251659264" behindDoc="1" locked="0" layoutInCell="1" allowOverlap="1">
          <wp:simplePos x="0" y="0"/>
          <wp:positionH relativeFrom="margin">
            <wp:posOffset>-1424278</wp:posOffset>
          </wp:positionH>
          <wp:positionV relativeFrom="paragraph">
            <wp:posOffset>-450213</wp:posOffset>
          </wp:positionV>
          <wp:extent cx="7509171" cy="1025316"/>
          <wp:effectExtent l="0" t="0" r="0" b="3384"/>
          <wp:wrapNone/>
          <wp:docPr id="1" name="Picture 2" descr="A bird flying over a solar pan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09171" cy="1025316"/>
                  </a:xfrm>
                  <a:prstGeom prst="rect">
                    <a:avLst/>
                  </a:prstGeom>
                  <a:noFill/>
                  <a:ln>
                    <a:noFill/>
                    <a:prstDash/>
                  </a:ln>
                </pic:spPr>
              </pic:pic>
            </a:graphicData>
          </a:graphic>
        </wp:anchor>
      </w:drawing>
    </w:r>
  </w:p>
  <w:p w:rsidR="00F85E9D" w:rsidRDefault="005E3EBF">
    <w:pPr>
      <w:pStyle w:val="Header"/>
    </w:pPr>
  </w:p>
  <w:p w:rsidR="00F85E9D" w:rsidRDefault="005E3EBF">
    <w:pPr>
      <w:pStyle w:val="Header"/>
    </w:pPr>
  </w:p>
  <w:p w:rsidR="00F85E9D" w:rsidRDefault="005E3EBF">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1495199</wp:posOffset>
              </wp:positionH>
              <wp:positionV relativeFrom="paragraph">
                <wp:posOffset>60460</wp:posOffset>
              </wp:positionV>
              <wp:extent cx="889638" cy="233684"/>
              <wp:effectExtent l="0" t="0" r="0" b="0"/>
              <wp:wrapNone/>
              <wp:docPr id="2" name="Text Box 2"/>
              <wp:cNvGraphicFramePr/>
              <a:graphic xmlns:a="http://schemas.openxmlformats.org/drawingml/2006/main">
                <a:graphicData uri="http://schemas.microsoft.com/office/word/2010/wordprocessingShape">
                  <wps:wsp>
                    <wps:cNvSpPr txBox="1"/>
                    <wps:spPr>
                      <a:xfrm>
                        <a:off x="0" y="0"/>
                        <a:ext cx="889638" cy="233684"/>
                      </a:xfrm>
                      <a:prstGeom prst="rect">
                        <a:avLst/>
                      </a:prstGeom>
                      <a:noFill/>
                      <a:ln>
                        <a:noFill/>
                        <a:prstDash/>
                      </a:ln>
                    </wps:spPr>
                    <wps:txbx>
                      <w:txbxContent>
                        <w:p w:rsidR="00F85E9D" w:rsidRDefault="005E3EBF">
                          <w:pPr>
                            <w:jc w:val="right"/>
                            <w:rPr>
                              <w:b/>
                              <w:bCs/>
                            </w:rPr>
                          </w:pPr>
                          <w:r>
                            <w:rPr>
                              <w:b/>
                              <w:bCs/>
                            </w:rPr>
                            <w:t>RENewLand</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75pt;margin-top:4.75pt;width:70.0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NzwEAAJADAAAOAAAAZHJzL2Uyb0RvYy54bWysU11v2jAUfZ/U/2D5fQQCZTTCVOtQq0nV&#10;Non2BxjHJpZiX882JOzX79qhgLq3qS/O/fLxPefeLO9705KD9EGDZXQyGlMirYBa2x2jry+PnxeU&#10;hMhtzVuwktGjDPR+dfNp2blKltBAW0tPEMSGqnOMNjG6qiiCaKThYQROWkwq8IZHdP2uqD3vEN20&#10;RTkez4sOfO08CBkCRtdDkq4yvlJSxJ9KBRlJyyj2FvPp87lNZ7Fa8mrnuWu0OLXB/6MLw7XFR89Q&#10;ax452Xv9D5TRwkMAFUcCTAFKaSEzB2QzGb9js2m4k5kLihPcWabwcbDix+GXJ7pmtKTEcoMjepF9&#10;JA/QkzKp07lQYdHGYVnsMYxTfosHDCbSvfImfZEOwTzqfDxrm8AEBheLu/kUl0FgqpxO54tZQiku&#10;l50P8UmCIclg1OPosqL88BziUPpWkt6y8KjbNo+vte8CqW7NQzPcSuki0RjaTVbstz0mk7mF+ojU&#10;cIXx0Qb8H0o6XAdGw+8995KS9rtFve8ms1nan+zMbr+U6PjrzPY6w61AKEYjJYP5LQ47h0N3PD7b&#10;jRNJoaHvr/sISmeOl45OPePYs0qnFU17de3nqsuPtPoLAAD//wMAUEsDBBQABgAIAAAAIQDhGi1N&#10;3gAAAAgBAAAPAAAAZHJzL2Rvd25yZXYueG1sTI/NTsMwEITvSLyDtUjcqE3TBBqyqRCIK6jlR+Lm&#10;JtskIl5HsduEt2c5wWm0mtHMt8Vmdr060Rg6zwjXCwOKuPJ1xw3C2+vT1S2oEC3XtvdMCN8UYFOe&#10;nxU2r/3EWzrtYqOkhENuEdoYh1zrULXkbFj4gVi8gx+djXKOja5HO0m56/XSmEw727EstHagh5aq&#10;r93RIbw/Hz4/VualeXTpMPnZaHZrjXh5Md/fgYo0x78w/OILOpTCtPdHroPqEZZJmkoUYS0ifnKT&#10;ZqD2CKssAV0W+v8D5Q8AAAD//wMAUEsBAi0AFAAGAAgAAAAhALaDOJL+AAAA4QEAABMAAAAAAAAA&#10;AAAAAAAAAAAAAFtDb250ZW50X1R5cGVzXS54bWxQSwECLQAUAAYACAAAACEAOP0h/9YAAACUAQAA&#10;CwAAAAAAAAAAAAAAAAAvAQAAX3JlbHMvLnJlbHNQSwECLQAUAAYACAAAACEAOYlmzc8BAACQAwAA&#10;DgAAAAAAAAAAAAAAAAAuAgAAZHJzL2Uyb0RvYy54bWxQSwECLQAUAAYACAAAACEA4RotTd4AAAAI&#10;AQAADwAAAAAAAAAAAAAAAAApBAAAZHJzL2Rvd25yZXYueG1sUEsFBgAAAAAEAAQA8wAAADQFAAAA&#10;AA==&#10;" filled="f" stroked="f">
              <v:textbox>
                <w:txbxContent>
                  <w:p w:rsidR="00F85E9D" w:rsidRDefault="005E3EBF">
                    <w:pPr>
                      <w:jc w:val="right"/>
                      <w:rPr>
                        <w:b/>
                        <w:bCs/>
                      </w:rPr>
                    </w:pPr>
                    <w:r>
                      <w:rPr>
                        <w:b/>
                        <w:bCs/>
                      </w:rPr>
                      <w:t>RENewLand</w:t>
                    </w:r>
                  </w:p>
                </w:txbxContent>
              </v:textbox>
            </v:shape>
          </w:pict>
        </mc:Fallback>
      </mc:AlternateContent>
    </w:r>
  </w:p>
  <w:p w:rsidR="00F85E9D" w:rsidRDefault="005E3EBF">
    <w:pPr>
      <w:pStyle w:val="Header"/>
    </w:pPr>
  </w:p>
  <w:p w:rsidR="00F85E9D" w:rsidRDefault="005E3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5BB"/>
    <w:multiLevelType w:val="multilevel"/>
    <w:tmpl w:val="7C74FBEE"/>
    <w:styleLink w:val="WWOutlineListStyle1"/>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DC26FC"/>
    <w:multiLevelType w:val="multilevel"/>
    <w:tmpl w:val="B3AEB764"/>
    <w:styleLink w:val="WWOutlineListStyle2"/>
    <w:lvl w:ilvl="0">
      <w:start w:val="1"/>
      <w:numFmt w:val="decimal"/>
      <w:pStyle w:val="Heading1"/>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36674CAC"/>
    <w:multiLevelType w:val="multilevel"/>
    <w:tmpl w:val="3CB20412"/>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FE572E2"/>
    <w:multiLevelType w:val="multilevel"/>
    <w:tmpl w:val="437434C2"/>
    <w:styleLink w:val="LFO1"/>
    <w:lvl w:ilvl="0">
      <w:start w:val="1"/>
      <w:numFmt w:val="decimal"/>
      <w:pStyle w:val="TOCHeading"/>
      <w:lvlText w:val="%1."/>
      <w:lvlJc w:val="left"/>
      <w:pPr>
        <w:ind w:left="720" w:hanging="360"/>
      </w:pPr>
    </w:lvl>
    <w:lvl w:ilvl="1">
      <w:start w:val="1"/>
      <w:numFmt w:val="decimal"/>
      <w:lvlText w:val="%1.%2."/>
      <w:lvlJc w:val="left"/>
      <w:pPr>
        <w:ind w:left="1432" w:hanging="720"/>
      </w:pPr>
    </w:lvl>
    <w:lvl w:ilvl="2">
      <w:start w:val="1"/>
      <w:numFmt w:val="decimal"/>
      <w:lvlText w:val="%1.%2.%3."/>
      <w:lvlJc w:val="left"/>
      <w:pPr>
        <w:ind w:left="1784" w:hanging="720"/>
      </w:pPr>
    </w:lvl>
    <w:lvl w:ilvl="3">
      <w:start w:val="1"/>
      <w:numFmt w:val="decimal"/>
      <w:lvlText w:val="%1.%2.%3.%4."/>
      <w:lvlJc w:val="left"/>
      <w:pPr>
        <w:ind w:left="2496" w:hanging="1080"/>
      </w:pPr>
    </w:lvl>
    <w:lvl w:ilvl="4">
      <w:start w:val="1"/>
      <w:numFmt w:val="decimal"/>
      <w:lvlText w:val="%1.%2.%3.%4.%5."/>
      <w:lvlJc w:val="left"/>
      <w:pPr>
        <w:ind w:left="3208" w:hanging="1440"/>
      </w:pPr>
    </w:lvl>
    <w:lvl w:ilvl="5">
      <w:start w:val="1"/>
      <w:numFmt w:val="decimal"/>
      <w:lvlText w:val="%1.%2.%3.%4.%5.%6."/>
      <w:lvlJc w:val="left"/>
      <w:pPr>
        <w:ind w:left="3560" w:hanging="1440"/>
      </w:pPr>
    </w:lvl>
    <w:lvl w:ilvl="6">
      <w:start w:val="1"/>
      <w:numFmt w:val="decimal"/>
      <w:lvlText w:val="%1.%2.%3.%4.%5.%6.%7."/>
      <w:lvlJc w:val="left"/>
      <w:pPr>
        <w:ind w:left="4272" w:hanging="1800"/>
      </w:pPr>
    </w:lvl>
    <w:lvl w:ilvl="7">
      <w:start w:val="1"/>
      <w:numFmt w:val="decimal"/>
      <w:lvlText w:val="%1.%2.%3.%4.%5.%6.%7.%8."/>
      <w:lvlJc w:val="left"/>
      <w:pPr>
        <w:ind w:left="4984" w:hanging="2160"/>
      </w:pPr>
    </w:lvl>
    <w:lvl w:ilvl="8">
      <w:start w:val="1"/>
      <w:numFmt w:val="decimal"/>
      <w:lvlText w:val="%1.%2.%3.%4.%5.%6.%7.%8.%9."/>
      <w:lvlJc w:val="left"/>
      <w:pPr>
        <w:ind w:left="5336" w:hanging="21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373C9"/>
    <w:rsid w:val="002373C9"/>
    <w:rsid w:val="00575221"/>
    <w:rsid w:val="005E3EBF"/>
    <w:rsid w:val="00EE6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7F27"/>
  <w15:docId w15:val="{E8918ACE-990D-47A6-867A-7D3E6A17F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kern w:val="3"/>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numPr>
        <w:numId w:val="1"/>
      </w:numPr>
      <w:spacing w:before="240" w:after="0"/>
      <w:outlineLvl w:val="0"/>
    </w:pPr>
    <w:rPr>
      <w:rFonts w:ascii="Arial" w:eastAsia="Arial" w:hAnsi="Arial"/>
      <w:b/>
      <w:bCs/>
      <w:color w:val="000000"/>
      <w:kern w:val="0"/>
      <w:sz w:val="36"/>
      <w:szCs w:val="36"/>
      <w:lang w:val="hu-HU"/>
    </w:rPr>
  </w:style>
  <w:style w:type="paragraph" w:styleId="Heading2">
    <w:name w:val="heading 2"/>
    <w:basedOn w:val="Normal"/>
    <w:next w:val="Normal"/>
    <w:pPr>
      <w:keepNext/>
      <w:keepLines/>
      <w:spacing w:before="160" w:after="120" w:line="240" w:lineRule="auto"/>
      <w:jc w:val="both"/>
      <w:outlineLvl w:val="1"/>
    </w:pPr>
    <w:rPr>
      <w:rFonts w:ascii="Montserrat" w:eastAsia="Yu Gothic Light" w:hAnsi="Montserrat" w:cs="Times New Roman"/>
      <w:b/>
      <w:color w:val="003399"/>
      <w:kern w:val="0"/>
      <w:sz w:val="28"/>
      <w:szCs w:val="26"/>
      <w:lang w:val="hu-HU"/>
    </w:rPr>
  </w:style>
  <w:style w:type="paragraph" w:styleId="Heading3">
    <w:name w:val="heading 3"/>
    <w:basedOn w:val="Normal"/>
    <w:next w:val="Normal"/>
    <w:pPr>
      <w:keepNext/>
      <w:keepLines/>
      <w:spacing w:before="40" w:after="0" w:line="240" w:lineRule="auto"/>
      <w:jc w:val="both"/>
      <w:outlineLvl w:val="2"/>
    </w:pPr>
    <w:rPr>
      <w:rFonts w:ascii="Montserrat" w:eastAsia="Yu Gothic Light" w:hAnsi="Montserrat" w:cs="Times New Roman"/>
      <w:b/>
      <w:color w:val="277588"/>
      <w:kern w:val="0"/>
      <w:sz w:val="24"/>
      <w:szCs w:val="24"/>
      <w:lang w:val="hu-HU"/>
    </w:rPr>
  </w:style>
  <w:style w:type="paragraph" w:styleId="Heading4">
    <w:name w:val="heading 4"/>
    <w:basedOn w:val="Normal"/>
    <w:next w:val="Normal"/>
    <w:pPr>
      <w:keepNext/>
      <w:keepLines/>
      <w:spacing w:before="40" w:after="0"/>
      <w:outlineLvl w:val="3"/>
    </w:pPr>
    <w:rPr>
      <w:rFonts w:ascii="Calibri Light" w:eastAsia="Yu Gothic Light"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Header">
    <w:name w:val="header"/>
    <w:basedOn w:val="Normal"/>
    <w:pPr>
      <w:tabs>
        <w:tab w:val="center" w:pos="4703"/>
        <w:tab w:val="right" w:pos="940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703"/>
        <w:tab w:val="right" w:pos="9406"/>
      </w:tabs>
      <w:spacing w:after="0" w:line="240" w:lineRule="auto"/>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Arial" w:hAnsi="Arial" w:cs="Arial"/>
      <w:b/>
      <w:bCs/>
      <w:color w:val="000000"/>
      <w:kern w:val="0"/>
      <w:sz w:val="36"/>
      <w:szCs w:val="36"/>
      <w:lang w:val="hu-HU"/>
    </w:rPr>
  </w:style>
  <w:style w:type="character" w:customStyle="1" w:styleId="Heading2Char">
    <w:name w:val="Heading 2 Char"/>
    <w:basedOn w:val="DefaultParagraphFont"/>
    <w:rPr>
      <w:rFonts w:ascii="Montserrat" w:eastAsia="Yu Gothic Light" w:hAnsi="Montserrat" w:cs="Times New Roman"/>
      <w:b/>
      <w:color w:val="003399"/>
      <w:kern w:val="0"/>
      <w:sz w:val="28"/>
      <w:szCs w:val="26"/>
      <w:lang w:val="hu-HU"/>
    </w:rPr>
  </w:style>
  <w:style w:type="character" w:customStyle="1" w:styleId="Heading3Char">
    <w:name w:val="Heading 3 Char"/>
    <w:basedOn w:val="DefaultParagraphFont"/>
    <w:rPr>
      <w:rFonts w:ascii="Montserrat" w:eastAsia="Yu Gothic Light" w:hAnsi="Montserrat" w:cs="Times New Roman"/>
      <w:b/>
      <w:color w:val="277588"/>
      <w:kern w:val="0"/>
      <w:sz w:val="24"/>
      <w:szCs w:val="24"/>
      <w:lang w:val="hu-HU"/>
    </w:rPr>
  </w:style>
  <w:style w:type="paragraph" w:styleId="TOCHeading">
    <w:name w:val="TOC Heading"/>
    <w:basedOn w:val="Heading1"/>
    <w:next w:val="Normal"/>
    <w:autoRedefine/>
    <w:pPr>
      <w:numPr>
        <w:numId w:val="4"/>
      </w:numPr>
    </w:pPr>
    <w:rPr>
      <w:sz w:val="48"/>
      <w:szCs w:val="48"/>
      <w:lang w:eastAsia="hu-HU"/>
    </w:rPr>
  </w:style>
  <w:style w:type="paragraph" w:styleId="TOC1">
    <w:name w:val="toc 1"/>
    <w:basedOn w:val="Normal"/>
    <w:next w:val="Normal"/>
    <w:autoRedefine/>
    <w:pPr>
      <w:spacing w:after="100" w:line="240" w:lineRule="auto"/>
      <w:jc w:val="both"/>
    </w:pPr>
    <w:rPr>
      <w:rFonts w:ascii="Montserrat" w:hAnsi="Montserrat"/>
      <w:kern w:val="0"/>
      <w:sz w:val="24"/>
      <w:lang w:val="hu-HU"/>
    </w:rPr>
  </w:style>
  <w:style w:type="paragraph" w:styleId="TOC2">
    <w:name w:val="toc 2"/>
    <w:basedOn w:val="Normal"/>
    <w:next w:val="Normal"/>
    <w:autoRedefine/>
    <w:pPr>
      <w:spacing w:after="100" w:line="240" w:lineRule="auto"/>
      <w:ind w:left="220"/>
      <w:jc w:val="both"/>
    </w:pPr>
    <w:rPr>
      <w:rFonts w:ascii="Montserrat" w:hAnsi="Montserrat"/>
      <w:kern w:val="0"/>
      <w:sz w:val="24"/>
      <w:lang w:val="hu-HU"/>
    </w:rPr>
  </w:style>
  <w:style w:type="paragraph" w:styleId="TOC3">
    <w:name w:val="toc 3"/>
    <w:basedOn w:val="Normal"/>
    <w:next w:val="Normal"/>
    <w:autoRedefine/>
    <w:pPr>
      <w:spacing w:after="100" w:line="240" w:lineRule="auto"/>
      <w:ind w:left="440"/>
      <w:jc w:val="both"/>
    </w:pPr>
    <w:rPr>
      <w:rFonts w:ascii="Montserrat" w:hAnsi="Montserrat"/>
      <w:kern w:val="0"/>
      <w:sz w:val="24"/>
      <w:lang w:val="hu-HU"/>
    </w:rPr>
  </w:style>
  <w:style w:type="character" w:styleId="Hyperlink">
    <w:name w:val="Hyperlink"/>
    <w:basedOn w:val="DefaultParagraphFont"/>
    <w:rPr>
      <w:color w:val="0563C1"/>
      <w:u w:val="single"/>
    </w:rPr>
  </w:style>
  <w:style w:type="paragraph" w:customStyle="1" w:styleId="Headings4">
    <w:name w:val="Headings 4"/>
    <w:basedOn w:val="Heading4"/>
    <w:next w:val="Normal"/>
    <w:autoRedefine/>
    <w:pPr>
      <w:spacing w:line="240" w:lineRule="auto"/>
      <w:jc w:val="both"/>
    </w:pPr>
    <w:rPr>
      <w:rFonts w:ascii="Montserrat" w:hAnsi="Montserrat"/>
      <w:kern w:val="0"/>
      <w:sz w:val="24"/>
      <w:lang w:val="hu-HU"/>
    </w:rPr>
  </w:style>
  <w:style w:type="character" w:customStyle="1" w:styleId="Headings4Char">
    <w:name w:val="Headings 4 Char"/>
    <w:basedOn w:val="Heading4Char"/>
    <w:rPr>
      <w:rFonts w:ascii="Montserrat" w:eastAsia="Yu Gothic Light" w:hAnsi="Montserrat" w:cs="Times New Roman"/>
      <w:i/>
      <w:iCs/>
      <w:color w:val="2F5496"/>
      <w:kern w:val="0"/>
      <w:sz w:val="24"/>
      <w:lang w:val="hu-HU"/>
    </w:rPr>
  </w:style>
  <w:style w:type="paragraph" w:customStyle="1" w:styleId="SGNormlblue">
    <w:name w:val="SG_Normál_blue"/>
    <w:basedOn w:val="Normal"/>
    <w:pPr>
      <w:spacing w:line="240" w:lineRule="auto"/>
      <w:jc w:val="both"/>
    </w:pPr>
    <w:rPr>
      <w:rFonts w:ascii="Montserrat" w:hAnsi="Montserrat"/>
      <w:color w:val="003399"/>
      <w:kern w:val="0"/>
      <w:sz w:val="24"/>
      <w:lang w:val="hu-HU"/>
    </w:rPr>
  </w:style>
  <w:style w:type="character" w:customStyle="1" w:styleId="SGNormlblueChar">
    <w:name w:val="SG_Normál_blue Char"/>
    <w:basedOn w:val="DefaultParagraphFont"/>
    <w:rPr>
      <w:rFonts w:ascii="Montserrat" w:hAnsi="Montserrat"/>
      <w:color w:val="003399"/>
      <w:kern w:val="0"/>
      <w:sz w:val="24"/>
      <w:lang w:val="hu-HU"/>
    </w:rPr>
  </w:style>
  <w:style w:type="paragraph" w:customStyle="1" w:styleId="SGnormaltextblack">
    <w:name w:val="SG_normal text_black"/>
    <w:basedOn w:val="NormalWeb"/>
    <w:pPr>
      <w:spacing w:before="240" w:after="240" w:line="240" w:lineRule="auto"/>
      <w:jc w:val="both"/>
    </w:pPr>
    <w:rPr>
      <w:rFonts w:ascii="Montserrat" w:eastAsia="Times New Roman" w:hAnsi="Montserrat"/>
      <w:color w:val="000000"/>
      <w:kern w:val="0"/>
      <w:lang w:val="hu-HU" w:eastAsia="hu-HU"/>
    </w:rPr>
  </w:style>
  <w:style w:type="character" w:customStyle="1" w:styleId="SGnormaltextblackChar">
    <w:name w:val="SG_normal text_black Char"/>
    <w:basedOn w:val="DefaultParagraphFont"/>
    <w:rPr>
      <w:rFonts w:ascii="Montserrat" w:eastAsia="Times New Roman" w:hAnsi="Montserrat" w:cs="Times New Roman"/>
      <w:color w:val="000000"/>
      <w:kern w:val="0"/>
      <w:sz w:val="24"/>
      <w:szCs w:val="24"/>
      <w:lang w:val="hu-HU" w:eastAsia="hu-HU"/>
    </w:rPr>
  </w:style>
  <w:style w:type="character" w:customStyle="1" w:styleId="apple-tab-span">
    <w:name w:val="apple-tab-span"/>
    <w:basedOn w:val="DefaultParagraphFont"/>
  </w:style>
  <w:style w:type="paragraph" w:styleId="TOC4">
    <w:name w:val="toc 4"/>
    <w:basedOn w:val="Normal"/>
    <w:next w:val="Normal"/>
    <w:autoRedefine/>
    <w:pPr>
      <w:spacing w:after="100" w:line="240" w:lineRule="auto"/>
      <w:ind w:left="720"/>
      <w:jc w:val="both"/>
    </w:pPr>
    <w:rPr>
      <w:rFonts w:ascii="Montserrat" w:hAnsi="Montserrat"/>
      <w:kern w:val="0"/>
      <w:sz w:val="24"/>
      <w:lang w:val="hu-HU"/>
    </w:rPr>
  </w:style>
  <w:style w:type="paragraph" w:customStyle="1" w:styleId="Mainbodytext">
    <w:name w:val="Main body text"/>
    <w:basedOn w:val="SGnormaltextblack"/>
    <w:autoRedefine/>
    <w:pPr>
      <w:jc w:val="left"/>
    </w:pPr>
    <w:rPr>
      <w:rFonts w:eastAsia="Arial"/>
      <w:bCs/>
      <w:szCs w:val="36"/>
      <w:lang w:val="fr-FR"/>
    </w:rPr>
  </w:style>
  <w:style w:type="character" w:customStyle="1" w:styleId="MainbodytextChar">
    <w:name w:val="Main body text Char"/>
    <w:basedOn w:val="SGnormaltextblackChar"/>
    <w:rPr>
      <w:rFonts w:ascii="Montserrat" w:eastAsia="Arial" w:hAnsi="Montserrat" w:cs="Times New Roman"/>
      <w:bCs/>
      <w:color w:val="000000"/>
      <w:kern w:val="0"/>
      <w:sz w:val="24"/>
      <w:szCs w:val="36"/>
      <w:lang w:val="fr-FR" w:eastAsia="hu-HU"/>
    </w:rPr>
  </w:style>
  <w:style w:type="character" w:customStyle="1" w:styleId="Heading4Char">
    <w:name w:val="Heading 4 Char"/>
    <w:basedOn w:val="DefaultParagraphFont"/>
    <w:rPr>
      <w:rFonts w:ascii="Calibri Light" w:eastAsia="Yu Gothic Light" w:hAnsi="Calibri Light" w:cs="Times New Roman"/>
      <w:i/>
      <w:iCs/>
      <w:color w:val="2F5496"/>
    </w:rPr>
  </w:style>
  <w:style w:type="paragraph" w:styleId="NormalWeb">
    <w:name w:val="Normal (Web)"/>
    <w:basedOn w:val="Normal"/>
    <w:rPr>
      <w:rFonts w:ascii="Times New Roman" w:hAnsi="Times New Roman" w:cs="Times New Roman"/>
      <w:sz w:val="24"/>
      <w:szCs w:val="24"/>
    </w:rPr>
  </w:style>
  <w:style w:type="paragraph" w:styleId="Quote">
    <w:name w:val="Quote"/>
    <w:basedOn w:val="Normal"/>
    <w:next w:val="Normal"/>
    <w:autoRedefine/>
    <w:pPr>
      <w:spacing w:before="200" w:line="240" w:lineRule="auto"/>
      <w:ind w:left="864" w:right="864"/>
      <w:jc w:val="center"/>
    </w:pPr>
    <w:rPr>
      <w:rFonts w:ascii="Montserrat" w:hAnsi="Montserrat"/>
      <w:i/>
      <w:iCs/>
      <w:color w:val="636362"/>
      <w:kern w:val="0"/>
      <w:lang w:val="hu-HU"/>
    </w:rPr>
  </w:style>
  <w:style w:type="character" w:customStyle="1" w:styleId="QuoteChar">
    <w:name w:val="Quote Char"/>
    <w:basedOn w:val="DefaultParagraphFont"/>
    <w:rPr>
      <w:rFonts w:ascii="Montserrat" w:hAnsi="Montserrat"/>
      <w:i/>
      <w:iCs/>
      <w:color w:val="636362"/>
      <w:kern w:val="0"/>
      <w:lang w:val="hu-HU"/>
    </w:rPr>
  </w:style>
  <w:style w:type="paragraph" w:customStyle="1" w:styleId="Footnotes">
    <w:name w:val="Footnotes"/>
    <w:basedOn w:val="Normal"/>
    <w:autoRedefine/>
    <w:pPr>
      <w:spacing w:before="240" w:after="0" w:line="276" w:lineRule="auto"/>
    </w:pPr>
    <w:rPr>
      <w:rFonts w:ascii="Arial" w:eastAsia="Montserrat" w:hAnsi="Arial"/>
      <w:bCs/>
      <w:color w:val="808080"/>
      <w:kern w:val="0"/>
      <w:sz w:val="20"/>
      <w:szCs w:val="20"/>
      <w:lang w:val="en-GB" w:eastAsia="hu-HU"/>
    </w:rPr>
  </w:style>
  <w:style w:type="character" w:customStyle="1" w:styleId="FootnotesChar">
    <w:name w:val="Footnotes Char"/>
    <w:basedOn w:val="DefaultParagraphFont"/>
    <w:rPr>
      <w:rFonts w:ascii="Arial" w:eastAsia="Montserrat" w:hAnsi="Arial" w:cs="Arial"/>
      <w:bCs/>
      <w:color w:val="808080"/>
      <w:kern w:val="0"/>
      <w:sz w:val="20"/>
      <w:szCs w:val="20"/>
      <w:lang w:val="en-GB" w:eastAsia="hu-HU"/>
    </w:rPr>
  </w:style>
  <w:style w:type="character" w:customStyle="1" w:styleId="NormalWebChar">
    <w:name w:val="Normal (Web) Char"/>
    <w:basedOn w:val="DefaultParagraphFont"/>
    <w:rPr>
      <w:rFonts w:ascii="Times New Roman" w:hAnsi="Times New Roman" w:cs="Times New Roman"/>
      <w:sz w:val="24"/>
      <w:szCs w:val="24"/>
    </w:rPr>
  </w:style>
  <w:style w:type="paragraph" w:customStyle="1" w:styleId="Tabletext">
    <w:name w:val="Table_text"/>
    <w:basedOn w:val="NormalWeb"/>
    <w:autoRedefine/>
    <w:pPr>
      <w:spacing w:after="0" w:line="240" w:lineRule="auto"/>
      <w:jc w:val="center"/>
    </w:pPr>
    <w:rPr>
      <w:rFonts w:ascii="Montserrat" w:eastAsia="Times New Roman" w:hAnsi="Montserrat"/>
      <w:bCs/>
      <w:color w:val="000000"/>
      <w:kern w:val="0"/>
      <w:szCs w:val="20"/>
      <w:lang w:val="en-GB" w:eastAsia="hu-HU"/>
    </w:rPr>
  </w:style>
  <w:style w:type="character" w:customStyle="1" w:styleId="TabletextChar">
    <w:name w:val="Table_text Char"/>
    <w:basedOn w:val="NormalWebChar"/>
    <w:rPr>
      <w:rFonts w:ascii="Montserrat" w:eastAsia="Times New Roman" w:hAnsi="Montserrat" w:cs="Times New Roman"/>
      <w:bCs/>
      <w:color w:val="000000"/>
      <w:kern w:val="0"/>
      <w:sz w:val="24"/>
      <w:szCs w:val="20"/>
      <w:lang w:val="en-GB" w:eastAsia="hu-HU"/>
    </w:rPr>
  </w:style>
  <w:style w:type="paragraph" w:customStyle="1" w:styleId="Tabletitles">
    <w:name w:val="Table titles"/>
    <w:basedOn w:val="Tabletext"/>
    <w:autoRedefine/>
    <w:pPr>
      <w:ind w:left="284" w:hanging="360"/>
    </w:pPr>
    <w:rPr>
      <w:rFonts w:ascii="Arial" w:hAnsi="Arial" w:cs="Arial"/>
    </w:rPr>
  </w:style>
  <w:style w:type="character" w:customStyle="1" w:styleId="TabletitlesChar">
    <w:name w:val="Table titles Char"/>
    <w:basedOn w:val="TabletextChar"/>
    <w:rPr>
      <w:rFonts w:ascii="Arial" w:eastAsia="Times New Roman" w:hAnsi="Arial" w:cs="Arial"/>
      <w:bCs/>
      <w:color w:val="000000"/>
      <w:kern w:val="0"/>
      <w:sz w:val="24"/>
      <w:szCs w:val="20"/>
      <w:lang w:val="en-GB" w:eastAsia="hu-HU"/>
    </w:rPr>
  </w:style>
  <w:style w:type="paragraph" w:customStyle="1" w:styleId="Tablesubtitles">
    <w:name w:val="Table subtitles"/>
    <w:basedOn w:val="Normal"/>
    <w:autoRedefine/>
    <w:pPr>
      <w:spacing w:before="40" w:after="40" w:line="240" w:lineRule="auto"/>
      <w:ind w:left="288" w:right="288"/>
      <w:jc w:val="center"/>
    </w:pPr>
    <w:rPr>
      <w:rFonts w:ascii="Arial" w:hAnsi="Arial"/>
      <w:b/>
      <w:bCs/>
      <w:kern w:val="0"/>
      <w:sz w:val="18"/>
      <w:szCs w:val="18"/>
      <w:lang w:val="fr-FR" w:eastAsia="hu-HU"/>
    </w:rPr>
  </w:style>
  <w:style w:type="character" w:customStyle="1" w:styleId="TablesubtitlesChar">
    <w:name w:val="Table subtitles Char"/>
    <w:basedOn w:val="DefaultParagraphFont"/>
    <w:rPr>
      <w:rFonts w:ascii="Arial" w:eastAsia="Calibri" w:hAnsi="Arial" w:cs="Arial"/>
      <w:b/>
      <w:bCs/>
      <w:kern w:val="0"/>
      <w:sz w:val="18"/>
      <w:szCs w:val="18"/>
      <w:lang w:val="fr-FR" w:eastAsia="hu-HU"/>
    </w:rPr>
  </w:style>
  <w:style w:type="paragraph" w:customStyle="1" w:styleId="Tabletitle">
    <w:name w:val="Table title"/>
    <w:basedOn w:val="Mainbodytext"/>
    <w:pPr>
      <w:jc w:val="center"/>
    </w:pPr>
    <w:rPr>
      <w:b/>
      <w:color w:val="FFFFFF"/>
    </w:rPr>
  </w:style>
  <w:style w:type="character" w:customStyle="1" w:styleId="TabletitleChar">
    <w:name w:val="Table title Char"/>
    <w:basedOn w:val="MainbodytextChar"/>
    <w:rPr>
      <w:rFonts w:ascii="Montserrat" w:eastAsia="Arial" w:hAnsi="Montserrat" w:cs="Times New Roman"/>
      <w:b/>
      <w:bCs/>
      <w:color w:val="FFFFFF"/>
      <w:kern w:val="0"/>
      <w:sz w:val="24"/>
      <w:szCs w:val="36"/>
      <w:lang w:val="fr-FR" w:eastAsia="hu-HU"/>
    </w:rPr>
  </w:style>
  <w:style w:type="paragraph" w:styleId="ListParagraph">
    <w:name w:val="List Paragraph"/>
    <w:basedOn w:val="Normal"/>
    <w:pPr>
      <w:spacing w:after="0" w:line="240" w:lineRule="auto"/>
      <w:ind w:left="720"/>
    </w:pPr>
    <w:rPr>
      <w:kern w:val="0"/>
      <w:sz w:val="24"/>
      <w:szCs w:val="24"/>
      <w:lang w:val="en-GB"/>
    </w:rPr>
  </w:style>
  <w:style w:type="character" w:customStyle="1" w:styleId="UnresolvedMention">
    <w:name w:val="Unresolved Mention"/>
    <w:basedOn w:val="DefaultParagraphFont"/>
    <w:rPr>
      <w:color w:val="605E5C"/>
      <w:shd w:val="clear" w:color="auto" w:fill="E1DFDD"/>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Revision">
    <w:name w:val="Revision"/>
    <w:pPr>
      <w:spacing w:after="0" w:line="240" w:lineRule="auto"/>
    </w:pPr>
  </w:style>
  <w:style w:type="paragraph" w:styleId="CommentSubject">
    <w:name w:val="annotation subject"/>
    <w:basedOn w:val="CommentText"/>
    <w:next w:val="CommentText"/>
    <w:rPr>
      <w:b/>
      <w:bCs/>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b/>
      <w:bCs/>
      <w:sz w:val="20"/>
      <w:szCs w:val="20"/>
    </w:rPr>
  </w:style>
  <w:style w:type="character" w:styleId="FollowedHyperlink">
    <w:name w:val="FollowedHyperlink"/>
    <w:basedOn w:val="DefaultParagraphFont"/>
    <w:rPr>
      <w:color w:val="954F72"/>
      <w:u w:val="single"/>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1">
    <w:name w:val="LFO1"/>
    <w:basedOn w:val="NoLis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adurean@wwf.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f.ro/ce-facem/clima-si-energie/zero-emisii/renewland/" TargetMode="External"/><Relationship Id="rId12" Type="http://schemas.openxmlformats.org/officeDocument/2006/relationships/hyperlink" Target="https://wwf.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g-thinktank.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ina.arsani@epg-thinktank.org" TargetMode="External"/><Relationship Id="rId4" Type="http://schemas.openxmlformats.org/officeDocument/2006/relationships/webSettings" Target="webSettings.xml"/><Relationship Id="rId9" Type="http://schemas.openxmlformats.org/officeDocument/2006/relationships/hyperlink" Target="mailto:cpadurean@wwf.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Gabriela Soare</dc:creator>
  <dc:description/>
  <cp:lastModifiedBy>florinamarietaneagu@outlook.com</cp:lastModifiedBy>
  <cp:revision>3</cp:revision>
  <cp:lastPrinted>2025-03-20T11:01:00Z</cp:lastPrinted>
  <dcterms:created xsi:type="dcterms:W3CDTF">2025-04-10T11:32:00Z</dcterms:created>
  <dcterms:modified xsi:type="dcterms:W3CDTF">2025-04-10T11:33:00Z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c7c15fdc-e27e-4ac6-8802-f49b547c0d7d</vt:lpwstr>
  </property>
  <property fmtid="{D5CDD505-2E9C-101B-9397-08002B2CF9AE}" pid="3" name="ContentTypeId">
    <vt:lpwstr>0x01010078C4EB78CEF18043AC3A50E2FEA62375</vt:lpwstr>
  </property>
  <property fmtid="{D5CDD505-2E9C-101B-9397-08002B2CF9AE}" pid="4" name="MediaServiceImageTags">
    <vt:lpwstr/>
  </property>
</Properties>
</file>